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7" w:rsidRDefault="006C7D9E">
      <w:pPr>
        <w:pStyle w:val="af9"/>
      </w:pPr>
      <w:r>
        <w:rPr>
          <w:rFonts w:ascii="黑体" w:hAnsi="黑体" w:cs="黑体" w:hint="eastAsia"/>
          <w:b/>
          <w:sz w:val="52"/>
          <w:shd w:val="clear" w:color="FFFFFF" w:fill="D9D9D9"/>
        </w:rPr>
        <w:t>网络安全实战化防护能力提升项目</w:t>
      </w:r>
      <w:r w:rsidR="000C7C97">
        <w:rPr>
          <w:rFonts w:ascii="黑体" w:hAnsi="黑体" w:cs="黑体" w:hint="eastAsia"/>
          <w:b/>
          <w:sz w:val="52"/>
          <w:shd w:val="clear" w:color="FFFFFF" w:fill="D9D9D9"/>
        </w:rPr>
        <w:t>需求说明</w:t>
      </w:r>
    </w:p>
    <w:p w:rsidR="001B4897" w:rsidRDefault="001B4897">
      <w:pPr>
        <w:pStyle w:val="af9"/>
      </w:pPr>
    </w:p>
    <w:p w:rsidR="001B4897" w:rsidRDefault="001B4897">
      <w:pPr>
        <w:pStyle w:val="af9"/>
      </w:pPr>
    </w:p>
    <w:p w:rsidR="001B4897" w:rsidRDefault="001B4897">
      <w:pPr>
        <w:pStyle w:val="af9"/>
      </w:pPr>
    </w:p>
    <w:p w:rsidR="001B4897" w:rsidRDefault="001B4897">
      <w:pPr>
        <w:pStyle w:val="af9"/>
      </w:pPr>
    </w:p>
    <w:p w:rsidR="001B4897" w:rsidRDefault="001B4897" w:rsidP="000C7C97">
      <w:pPr>
        <w:spacing w:after="156"/>
        <w:sectPr w:rsidR="001B48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Start w:id="0" w:name="_Toc1151_WPSOffice_Type2" w:displacedByCustomXml="next"/>
    <w:sdt>
      <w:sdtPr>
        <w:rPr>
          <w:rFonts w:ascii="宋体" w:hAnsi="宋体"/>
        </w:rPr>
        <w:id w:val="147470672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0"/>
          <w:szCs w:val="20"/>
        </w:rPr>
      </w:sdtEndPr>
      <w:sdtContent>
        <w:p w:rsidR="001B4897" w:rsidRDefault="006C7D9E">
          <w:pPr>
            <w:spacing w:afterLines="0" w:line="240" w:lineRule="auto"/>
            <w:jc w:val="center"/>
          </w:pPr>
          <w:r>
            <w:rPr>
              <w:rFonts w:ascii="宋体" w:hAnsi="宋体"/>
            </w:rPr>
            <w:t>目录</w:t>
          </w:r>
        </w:p>
        <w:p w:rsidR="001B4897" w:rsidRDefault="001B4897">
          <w:pPr>
            <w:pStyle w:val="WPSOffice1"/>
            <w:tabs>
              <w:tab w:val="right" w:leader="dot" w:pos="8306"/>
            </w:tabs>
          </w:pPr>
          <w:hyperlink w:anchor="_Toc18296_WPSOffice_Level1" w:history="1">
            <w:r w:rsidR="006C7D9E">
              <w:rPr>
                <w:rFonts w:ascii="宋体" w:hAnsi="宋体" w:cs="宋体"/>
                <w:b/>
                <w:bCs/>
              </w:rPr>
              <w:t xml:space="preserve">1. </w:t>
            </w:r>
            <w:r w:rsidR="006C7D9E">
              <w:rPr>
                <w:rFonts w:ascii="宋体" w:hAnsi="宋体" w:cs="宋体" w:hint="eastAsia"/>
                <w:b/>
                <w:bCs/>
              </w:rPr>
              <w:t>项目概述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rPr>
                <w:b/>
                <w:bCs/>
              </w:rPr>
              <w:tab/>
            </w:r>
            <w:bookmarkStart w:id="1" w:name="_Toc18296_WPSOffice_Level1Page"/>
            <w:r w:rsidR="006C7D9E">
              <w:rPr>
                <w:b/>
                <w:bCs/>
              </w:rPr>
              <w:t>4</w:t>
            </w:r>
            <w:bookmarkEnd w:id="1"/>
          </w:hyperlink>
        </w:p>
        <w:p w:rsidR="001B4897" w:rsidRDefault="001B4897" w:rsidP="000C7C97">
          <w:pPr>
            <w:pStyle w:val="WPSOffice2"/>
            <w:tabs>
              <w:tab w:val="right" w:leader="dot" w:pos="8306"/>
            </w:tabs>
            <w:ind w:left="420"/>
          </w:pPr>
          <w:hyperlink w:anchor="_Toc1151_WPSOffice_Level2" w:history="1">
            <w:r w:rsidR="006C7D9E">
              <w:rPr>
                <w:rFonts w:ascii="宋体" w:hAnsi="宋体" w:cs="宋体"/>
              </w:rPr>
              <w:t xml:space="preserve">1.1. </w:t>
            </w:r>
            <w:r w:rsidR="006C7D9E">
              <w:rPr>
                <w:rFonts w:ascii="宋体" w:hAnsi="宋体" w:cs="宋体" w:hint="eastAsia"/>
              </w:rPr>
              <w:t>项目背景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tab/>
            </w:r>
            <w:bookmarkStart w:id="2" w:name="_Toc1151_WPSOffice_Level2Page"/>
            <w:r w:rsidR="006C7D9E">
              <w:t>4</w:t>
            </w:r>
            <w:bookmarkEnd w:id="2"/>
          </w:hyperlink>
        </w:p>
        <w:p w:rsidR="001B4897" w:rsidRDefault="001B4897" w:rsidP="000C7C97">
          <w:pPr>
            <w:pStyle w:val="WPSOffice2"/>
            <w:tabs>
              <w:tab w:val="right" w:leader="dot" w:pos="8306"/>
            </w:tabs>
            <w:ind w:left="420"/>
          </w:pPr>
          <w:hyperlink w:anchor="_Toc12820_WPSOffice_Level2" w:history="1">
            <w:r w:rsidR="006C7D9E">
              <w:rPr>
                <w:rFonts w:ascii="宋体" w:hAnsi="宋体" w:cs="宋体"/>
              </w:rPr>
              <w:t xml:space="preserve">1.2. </w:t>
            </w:r>
            <w:r w:rsidR="006C7D9E">
              <w:rPr>
                <w:rFonts w:ascii="宋体" w:hAnsi="宋体" w:cs="宋体" w:hint="eastAsia"/>
              </w:rPr>
              <w:t>项目目标和范围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tab/>
            </w:r>
            <w:bookmarkStart w:id="3" w:name="_Toc12820_WPSOffice_Level2Page"/>
            <w:r w:rsidR="006C7D9E">
              <w:t>4</w:t>
            </w:r>
            <w:bookmarkEnd w:id="3"/>
          </w:hyperlink>
        </w:p>
        <w:p w:rsidR="001B4897" w:rsidRDefault="001B4897">
          <w:pPr>
            <w:pStyle w:val="WPSOffice1"/>
            <w:tabs>
              <w:tab w:val="right" w:leader="dot" w:pos="8306"/>
            </w:tabs>
          </w:pPr>
          <w:hyperlink w:anchor="_Toc1151_WPSOffice_Level1" w:history="1">
            <w:r w:rsidR="006C7D9E">
              <w:rPr>
                <w:rFonts w:ascii="宋体" w:hAnsi="宋体" w:cs="宋体"/>
                <w:b/>
                <w:bCs/>
              </w:rPr>
              <w:t xml:space="preserve">2. </w:t>
            </w:r>
            <w:r w:rsidR="006C7D9E">
              <w:rPr>
                <w:rFonts w:ascii="宋体" w:hAnsi="宋体" w:cs="宋体" w:hint="eastAsia"/>
                <w:b/>
                <w:bCs/>
              </w:rPr>
              <w:t>项目业务及管理需求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rPr>
                <w:b/>
                <w:bCs/>
              </w:rPr>
              <w:tab/>
            </w:r>
            <w:bookmarkStart w:id="4" w:name="_Toc1151_WPSOffice_Level1Page"/>
            <w:r w:rsidR="006C7D9E">
              <w:rPr>
                <w:b/>
                <w:bCs/>
              </w:rPr>
              <w:t>5</w:t>
            </w:r>
            <w:bookmarkEnd w:id="4"/>
          </w:hyperlink>
        </w:p>
        <w:p w:rsidR="001B4897" w:rsidRDefault="001B4897" w:rsidP="000C7C97">
          <w:pPr>
            <w:pStyle w:val="WPSOffice2"/>
            <w:tabs>
              <w:tab w:val="right" w:leader="dot" w:pos="8306"/>
            </w:tabs>
            <w:ind w:left="420"/>
          </w:pPr>
          <w:hyperlink w:anchor="_Toc4534_WPSOffice_Level2" w:history="1">
            <w:r w:rsidR="006C7D9E">
              <w:rPr>
                <w:rFonts w:ascii="宋体" w:hAnsi="宋体" w:cs="宋体"/>
              </w:rPr>
              <w:t xml:space="preserve">2.1. </w:t>
            </w:r>
            <w:r w:rsidR="006C7D9E">
              <w:rPr>
                <w:rFonts w:ascii="宋体" w:hAnsi="宋体" w:cs="宋体" w:hint="eastAsia"/>
              </w:rPr>
              <w:t>总体要求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tab/>
            </w:r>
            <w:bookmarkStart w:id="5" w:name="_Toc4534_WPSOffice_Level2Page"/>
            <w:r w:rsidR="006C7D9E">
              <w:t>5</w:t>
            </w:r>
            <w:bookmarkEnd w:id="5"/>
          </w:hyperlink>
        </w:p>
        <w:p w:rsidR="001B4897" w:rsidRDefault="001B4897" w:rsidP="000C7C97">
          <w:pPr>
            <w:pStyle w:val="WPSOffice2"/>
            <w:tabs>
              <w:tab w:val="right" w:leader="dot" w:pos="8306"/>
            </w:tabs>
            <w:ind w:left="420"/>
          </w:pPr>
          <w:hyperlink w:anchor="_Toc1378_WPSOffice_Level2" w:history="1">
            <w:r w:rsidR="006C7D9E">
              <w:rPr>
                <w:rFonts w:ascii="宋体" w:hAnsi="宋体" w:cs="宋体"/>
              </w:rPr>
              <w:t xml:space="preserve">2.2. </w:t>
            </w:r>
            <w:r w:rsidR="006C7D9E">
              <w:rPr>
                <w:rFonts w:ascii="宋体" w:hAnsi="宋体" w:cs="宋体" w:hint="eastAsia"/>
              </w:rPr>
              <w:t>项目详细需求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tab/>
            </w:r>
            <w:bookmarkStart w:id="6" w:name="_Toc1378_WPSOffice_Level2Page"/>
            <w:r w:rsidR="006C7D9E">
              <w:t>5</w:t>
            </w:r>
            <w:bookmarkEnd w:id="6"/>
          </w:hyperlink>
        </w:p>
        <w:p w:rsidR="001B4897" w:rsidRDefault="001B4897" w:rsidP="000C7C97">
          <w:pPr>
            <w:pStyle w:val="WPSOffice2"/>
            <w:tabs>
              <w:tab w:val="right" w:leader="dot" w:pos="8306"/>
            </w:tabs>
            <w:ind w:left="420"/>
          </w:pPr>
          <w:hyperlink w:anchor="_Toc20374_WPSOffice_Level2" w:history="1">
            <w:r w:rsidR="006C7D9E">
              <w:rPr>
                <w:rFonts w:ascii="宋体" w:hAnsi="宋体" w:cs="宋体"/>
              </w:rPr>
              <w:t xml:space="preserve">2.3. </w:t>
            </w:r>
            <w:r w:rsidR="006C7D9E">
              <w:rPr>
                <w:rFonts w:ascii="宋体" w:hAnsi="宋体" w:cs="宋体" w:hint="eastAsia"/>
              </w:rPr>
              <w:t>项目里程碑及周期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tab/>
            </w:r>
            <w:bookmarkStart w:id="7" w:name="_Toc20374_WPSOffice_Level2Page"/>
            <w:r w:rsidR="006C7D9E">
              <w:t>6</w:t>
            </w:r>
            <w:bookmarkEnd w:id="7"/>
          </w:hyperlink>
        </w:p>
        <w:p w:rsidR="001B4897" w:rsidRDefault="001B4897">
          <w:pPr>
            <w:pStyle w:val="WPSOffice1"/>
            <w:tabs>
              <w:tab w:val="right" w:leader="dot" w:pos="8306"/>
            </w:tabs>
          </w:pPr>
          <w:hyperlink w:anchor="_Toc12820_WPSOffice_Level1" w:history="1">
            <w:r w:rsidR="006C7D9E">
              <w:rPr>
                <w:rFonts w:ascii="宋体" w:hAnsi="宋体" w:cs="宋体"/>
                <w:b/>
                <w:bCs/>
              </w:rPr>
              <w:t xml:space="preserve">3. </w:t>
            </w:r>
            <w:r w:rsidR="006C7D9E">
              <w:rPr>
                <w:rFonts w:ascii="宋体" w:hAnsi="宋体" w:cs="宋体" w:hint="eastAsia"/>
                <w:b/>
                <w:bCs/>
              </w:rPr>
              <w:t>投标方资质、成功案例和履约能力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rPr>
                <w:b/>
                <w:bCs/>
              </w:rPr>
              <w:tab/>
            </w:r>
            <w:bookmarkStart w:id="8" w:name="_Toc12820_WPSOffice_Level1Page"/>
            <w:r w:rsidR="006C7D9E">
              <w:rPr>
                <w:b/>
                <w:bCs/>
              </w:rPr>
              <w:t>7</w:t>
            </w:r>
            <w:bookmarkEnd w:id="8"/>
          </w:hyperlink>
        </w:p>
        <w:p w:rsidR="001B4897" w:rsidRDefault="001B4897">
          <w:pPr>
            <w:pStyle w:val="WPSOffice1"/>
            <w:tabs>
              <w:tab w:val="right" w:leader="dot" w:pos="8306"/>
            </w:tabs>
          </w:pPr>
          <w:hyperlink w:anchor="_Toc4534_WPSOffice_Level1" w:history="1">
            <w:r w:rsidR="006C7D9E">
              <w:rPr>
                <w:rFonts w:ascii="宋体" w:hAnsi="宋体" w:cs="宋体"/>
                <w:b/>
                <w:bCs/>
              </w:rPr>
              <w:t xml:space="preserve">4. </w:t>
            </w:r>
            <w:r w:rsidR="006C7D9E">
              <w:rPr>
                <w:rFonts w:ascii="宋体" w:hAnsi="宋体" w:cs="宋体" w:hint="eastAsia"/>
                <w:b/>
                <w:bCs/>
              </w:rPr>
              <w:t>项目成员资质要求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rPr>
                <w:b/>
                <w:bCs/>
              </w:rPr>
              <w:tab/>
            </w:r>
            <w:bookmarkStart w:id="9" w:name="_Toc4534_WPSOffice_Level1Page"/>
            <w:r w:rsidR="006C7D9E">
              <w:rPr>
                <w:b/>
                <w:bCs/>
              </w:rPr>
              <w:t>8</w:t>
            </w:r>
            <w:bookmarkEnd w:id="9"/>
          </w:hyperlink>
        </w:p>
        <w:p w:rsidR="001B4897" w:rsidRDefault="001B4897">
          <w:pPr>
            <w:pStyle w:val="WPSOffice1"/>
            <w:tabs>
              <w:tab w:val="right" w:leader="dot" w:pos="8306"/>
            </w:tabs>
          </w:pPr>
          <w:hyperlink w:anchor="_Toc1378_WPSOffice_Level1" w:history="1">
            <w:r w:rsidR="006C7D9E">
              <w:rPr>
                <w:rFonts w:ascii="宋体" w:hAnsi="宋体" w:cs="宋体"/>
                <w:b/>
                <w:bCs/>
              </w:rPr>
              <w:t xml:space="preserve">5. </w:t>
            </w:r>
            <w:r w:rsidR="006C7D9E">
              <w:rPr>
                <w:rFonts w:ascii="宋体" w:hAnsi="宋体" w:cs="宋体" w:hint="eastAsia"/>
                <w:b/>
                <w:bCs/>
              </w:rPr>
              <w:t>项目工期要求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rPr>
                <w:b/>
                <w:bCs/>
              </w:rPr>
              <w:tab/>
            </w:r>
            <w:bookmarkStart w:id="10" w:name="_Toc1378_WPSOffice_Level1Page"/>
            <w:r w:rsidR="006C7D9E">
              <w:rPr>
                <w:b/>
                <w:bCs/>
              </w:rPr>
              <w:t>9</w:t>
            </w:r>
            <w:bookmarkEnd w:id="10"/>
          </w:hyperlink>
        </w:p>
        <w:p w:rsidR="001B4897" w:rsidRDefault="001B4897">
          <w:pPr>
            <w:pStyle w:val="WPSOffice1"/>
            <w:tabs>
              <w:tab w:val="right" w:leader="dot" w:pos="8306"/>
            </w:tabs>
          </w:pPr>
          <w:hyperlink w:anchor="_Toc20374_WPSOffice_Level1" w:history="1">
            <w:r w:rsidR="006C7D9E">
              <w:rPr>
                <w:rFonts w:ascii="宋体" w:hAnsi="宋体" w:cs="宋体"/>
                <w:b/>
                <w:bCs/>
              </w:rPr>
              <w:t xml:space="preserve">6. </w:t>
            </w:r>
            <w:r w:rsidR="006C7D9E">
              <w:rPr>
                <w:rFonts w:ascii="宋体" w:hAnsi="宋体" w:cs="宋体" w:hint="eastAsia"/>
                <w:b/>
                <w:bCs/>
              </w:rPr>
              <w:t>项目验收标准</w:t>
            </w:r>
            <w:r>
              <w:rPr>
                <w:rFonts w:ascii="Arial" w:eastAsia="黑体" w:hAnsi="Arial"/>
                <w:b/>
                <w:bCs/>
                <w:spacing w:val="20"/>
                <w:kern w:val="44"/>
                <w:sz w:val="36"/>
                <w:szCs w:val="44"/>
              </w:rPr>
            </w:r>
            <w:r w:rsidR="006C7D9E">
              <w:rPr>
                <w:b/>
                <w:bCs/>
              </w:rPr>
              <w:tab/>
            </w:r>
            <w:bookmarkStart w:id="11" w:name="_Toc20374_WPSOffice_Level1Page"/>
            <w:r w:rsidR="006C7D9E">
              <w:rPr>
                <w:b/>
                <w:bCs/>
              </w:rPr>
              <w:t>10</w:t>
            </w:r>
            <w:bookmarkEnd w:id="11"/>
          </w:hyperlink>
        </w:p>
      </w:sdtContent>
      <w:bookmarkEnd w:id="0" w:displacedByCustomXml="next"/>
    </w:sdt>
    <w:p w:rsidR="001B4897" w:rsidRDefault="006C7D9E">
      <w:pPr>
        <w:pStyle w:val="1"/>
        <w:rPr>
          <w:rFonts w:ascii="宋体" w:eastAsia="宋体" w:hAnsi="宋体" w:cs="宋体"/>
        </w:rPr>
      </w:pPr>
      <w:bookmarkStart w:id="12" w:name="_Toc18296_WPSOffice_Level1"/>
      <w:r>
        <w:rPr>
          <w:rFonts w:ascii="宋体" w:eastAsia="宋体" w:hAnsi="宋体" w:cs="宋体" w:hint="eastAsia"/>
        </w:rPr>
        <w:lastRenderedPageBreak/>
        <w:t>项目概述</w:t>
      </w:r>
      <w:bookmarkEnd w:id="12"/>
    </w:p>
    <w:p w:rsidR="001B4897" w:rsidRDefault="006C7D9E" w:rsidP="000C7C97">
      <w:pPr>
        <w:pStyle w:val="20"/>
        <w:spacing w:after="156"/>
        <w:rPr>
          <w:rFonts w:ascii="宋体" w:eastAsia="宋体" w:hAnsi="宋体" w:cs="宋体"/>
        </w:rPr>
      </w:pPr>
      <w:bookmarkStart w:id="13" w:name="_Toc11841"/>
      <w:bookmarkStart w:id="14" w:name="_Toc31403"/>
      <w:bookmarkStart w:id="15" w:name="_Toc8235"/>
      <w:bookmarkStart w:id="16" w:name="_Toc1151_WPSOffice_Level2"/>
      <w:r>
        <w:rPr>
          <w:rFonts w:ascii="宋体" w:eastAsia="宋体" w:hAnsi="宋体" w:cs="宋体" w:hint="eastAsia"/>
        </w:rPr>
        <w:t>项目背景</w:t>
      </w:r>
      <w:bookmarkEnd w:id="13"/>
      <w:bookmarkEnd w:id="14"/>
      <w:bookmarkEnd w:id="15"/>
      <w:bookmarkEnd w:id="16"/>
    </w:p>
    <w:p w:rsidR="001B4897" w:rsidRDefault="006C7D9E" w:rsidP="000C7C97">
      <w:pPr>
        <w:spacing w:after="156"/>
        <w:ind w:firstLine="420"/>
      </w:pPr>
      <w:r>
        <w:rPr>
          <w:rFonts w:hint="eastAsia"/>
        </w:rPr>
        <w:t>根据世界经济论坛（</w:t>
      </w:r>
      <w:r>
        <w:rPr>
          <w:rFonts w:hint="eastAsia"/>
        </w:rPr>
        <w:t>WEF</w:t>
      </w:r>
      <w:r>
        <w:rPr>
          <w:rFonts w:hint="eastAsia"/>
        </w:rPr>
        <w:t>）发布的《</w:t>
      </w:r>
      <w:r>
        <w:rPr>
          <w:rFonts w:hint="eastAsia"/>
        </w:rPr>
        <w:t>2020</w:t>
      </w:r>
      <w:r>
        <w:rPr>
          <w:rFonts w:hint="eastAsia"/>
        </w:rPr>
        <w:t>年全球风险报告》显示，数据诈骗和数据盗取、网络攻击位列</w:t>
      </w:r>
      <w:r>
        <w:rPr>
          <w:rFonts w:hint="eastAsia"/>
        </w:rPr>
        <w:t>10</w:t>
      </w:r>
      <w:r>
        <w:rPr>
          <w:rFonts w:hint="eastAsia"/>
        </w:rPr>
        <w:t>大可能性最高的风险中的第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位，信息基础设施崩溃、网络攻击位列</w:t>
      </w:r>
      <w:r>
        <w:rPr>
          <w:rFonts w:hint="eastAsia"/>
        </w:rPr>
        <w:t>10</w:t>
      </w:r>
      <w:r>
        <w:rPr>
          <w:rFonts w:hint="eastAsia"/>
        </w:rPr>
        <w:t>大影响力最大的风险中的第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位。国家层面对信息安全重视程度不断加强</w:t>
      </w:r>
      <w:r>
        <w:rPr>
          <w:rFonts w:hint="eastAsia"/>
        </w:rPr>
        <w:t>，内保局、银保监会等机构加大了安全监管力度。</w:t>
      </w:r>
      <w:r>
        <w:rPr>
          <w:rFonts w:hint="eastAsia"/>
        </w:rPr>
        <w:t>公司已建设从信息安全设施、制度、人员等方面构建了较为完整信息安全体系，但具有专业的攻防经验的人员稍有不足，难以支撑后期多频次的攻防演练，仍然需要引入专业的培训提升集团信息安全人员队伍的实战能力</w:t>
      </w:r>
      <w:r>
        <w:rPr>
          <w:rFonts w:hint="eastAsia"/>
        </w:rPr>
        <w:t>。</w:t>
      </w:r>
    </w:p>
    <w:p w:rsidR="001B4897" w:rsidRDefault="006C7D9E" w:rsidP="000C7C97">
      <w:pPr>
        <w:pStyle w:val="20"/>
        <w:spacing w:after="156"/>
        <w:rPr>
          <w:rFonts w:ascii="宋体" w:eastAsia="宋体" w:hAnsi="宋体" w:cs="宋体"/>
        </w:rPr>
      </w:pPr>
      <w:bookmarkStart w:id="17" w:name="_Toc26505"/>
      <w:bookmarkStart w:id="18" w:name="_Toc9057"/>
      <w:bookmarkStart w:id="19" w:name="_Toc25407"/>
      <w:bookmarkStart w:id="20" w:name="_Toc12820_WPSOffice_Level2"/>
      <w:r>
        <w:rPr>
          <w:rFonts w:ascii="宋体" w:eastAsia="宋体" w:hAnsi="宋体" w:cs="宋体" w:hint="eastAsia"/>
        </w:rPr>
        <w:t>项目目标和范围</w:t>
      </w:r>
      <w:bookmarkEnd w:id="17"/>
      <w:bookmarkEnd w:id="18"/>
      <w:bookmarkEnd w:id="19"/>
      <w:bookmarkEnd w:id="20"/>
    </w:p>
    <w:p w:rsidR="001B4897" w:rsidRDefault="006C7D9E" w:rsidP="000C7C97">
      <w:pPr>
        <w:spacing w:after="156"/>
        <w:rPr>
          <w:color w:val="0000FF"/>
          <w:szCs w:val="21"/>
        </w:rPr>
      </w:pPr>
      <w:r>
        <w:rPr>
          <w:rFonts w:hint="eastAsia"/>
        </w:rPr>
        <w:tab/>
      </w:r>
      <w:bookmarkStart w:id="21" w:name="_Toc26956"/>
      <w:bookmarkStart w:id="22" w:name="_Toc28045"/>
      <w:r>
        <w:rPr>
          <w:rFonts w:hint="eastAsia"/>
        </w:rPr>
        <w:t>组织集团以及各子公司信息安全条线约</w:t>
      </w:r>
      <w:r>
        <w:rPr>
          <w:rFonts w:hint="eastAsia"/>
        </w:rPr>
        <w:t>50</w:t>
      </w:r>
      <w:r>
        <w:rPr>
          <w:rFonts w:hint="eastAsia"/>
        </w:rPr>
        <w:t>人全面参与培训，预期通过学习顶级攻击队、防守队提供的实战案例，使其掌握实战中安全事件监测预警、分析研判、应急响应、溯源取证和协同联动等技术方法，提升其安全防护实战能力，形成一支懂业务、善攻防、能实战的信息安全队伍。从而提升集团整体安全防御能力。</w:t>
      </w:r>
    </w:p>
    <w:p w:rsidR="001B4897" w:rsidRDefault="006C7D9E">
      <w:pPr>
        <w:pStyle w:val="1"/>
        <w:rPr>
          <w:rFonts w:ascii="宋体" w:eastAsia="宋体" w:hAnsi="宋体" w:cs="宋体"/>
        </w:rPr>
      </w:pPr>
      <w:bookmarkStart w:id="23" w:name="_Toc1151_WPSOffice_Level1"/>
      <w:r>
        <w:rPr>
          <w:rFonts w:ascii="宋体" w:eastAsia="宋体" w:hAnsi="宋体" w:cs="宋体" w:hint="eastAsia"/>
        </w:rPr>
        <w:lastRenderedPageBreak/>
        <w:t>项目</w:t>
      </w:r>
      <w:bookmarkEnd w:id="21"/>
      <w:r>
        <w:rPr>
          <w:rFonts w:ascii="宋体" w:eastAsia="宋体" w:hAnsi="宋体" w:cs="宋体" w:hint="eastAsia"/>
        </w:rPr>
        <w:t>业务及管理</w:t>
      </w:r>
      <w:r>
        <w:rPr>
          <w:rFonts w:ascii="宋体" w:eastAsia="宋体" w:hAnsi="宋体" w:cs="宋体" w:hint="eastAsia"/>
        </w:rPr>
        <w:t>需求</w:t>
      </w:r>
      <w:bookmarkEnd w:id="22"/>
      <w:bookmarkEnd w:id="23"/>
    </w:p>
    <w:p w:rsidR="001B4897" w:rsidRDefault="006C7D9E" w:rsidP="000C7C97">
      <w:pPr>
        <w:pStyle w:val="20"/>
        <w:spacing w:after="156"/>
        <w:rPr>
          <w:rFonts w:ascii="宋体" w:eastAsia="宋体" w:hAnsi="宋体" w:cs="宋体"/>
        </w:rPr>
      </w:pPr>
      <w:bookmarkStart w:id="24" w:name="_Toc12343"/>
      <w:bookmarkStart w:id="25" w:name="_Toc4534_WPSOffice_Level2"/>
      <w:r>
        <w:rPr>
          <w:rFonts w:ascii="宋体" w:eastAsia="宋体" w:hAnsi="宋体" w:cs="宋体" w:hint="eastAsia"/>
        </w:rPr>
        <w:t>总体要求</w:t>
      </w:r>
      <w:bookmarkEnd w:id="24"/>
      <w:bookmarkEnd w:id="25"/>
    </w:p>
    <w:p w:rsidR="001B4897" w:rsidRDefault="006C7D9E" w:rsidP="000C7C97">
      <w:pPr>
        <w:spacing w:after="156"/>
        <w:ind w:firstLine="420"/>
      </w:pPr>
      <w:r>
        <w:rPr>
          <w:rFonts w:hint="eastAsia"/>
        </w:rPr>
        <w:t>有计划的按照项目详细需求进行培训授课，</w:t>
      </w:r>
      <w:r>
        <w:rPr>
          <w:rFonts w:hint="eastAsia"/>
          <w:color w:val="000000"/>
        </w:rPr>
        <w:t>及时提供授课信息供受训学员课前准备，组织讲师为学员答疑。通过培训切实提高学员的网络安全实战防护能力。</w:t>
      </w:r>
      <w:bookmarkStart w:id="26" w:name="_GoBack"/>
      <w:bookmarkEnd w:id="26"/>
    </w:p>
    <w:p w:rsidR="001B4897" w:rsidRDefault="006C7D9E" w:rsidP="000C7C97">
      <w:pPr>
        <w:pStyle w:val="20"/>
        <w:spacing w:after="156"/>
        <w:rPr>
          <w:rFonts w:ascii="宋体" w:eastAsia="宋体" w:hAnsi="宋体" w:cs="宋体"/>
        </w:rPr>
      </w:pPr>
      <w:bookmarkStart w:id="27" w:name="_Toc28394"/>
      <w:bookmarkStart w:id="28" w:name="_Toc1378_WPSOffice_Level2"/>
      <w:r>
        <w:rPr>
          <w:rFonts w:ascii="宋体" w:eastAsia="宋体" w:hAnsi="宋体" w:cs="宋体" w:hint="eastAsia"/>
        </w:rPr>
        <w:t>项目详细需求</w:t>
      </w:r>
      <w:bookmarkEnd w:id="27"/>
      <w:bookmarkEnd w:id="28"/>
    </w:p>
    <w:p w:rsidR="001B4897" w:rsidRDefault="006C7D9E" w:rsidP="000C7C97">
      <w:pPr>
        <w:pStyle w:val="a8"/>
        <w:spacing w:after="156"/>
      </w:pPr>
      <w:r>
        <w:rPr>
          <w:rFonts w:hint="eastAsia"/>
        </w:rPr>
        <w:t>网络安全实战化防护专业能力培训内容共分</w:t>
      </w:r>
      <w:r>
        <w:rPr>
          <w:rFonts w:hint="eastAsia"/>
        </w:rPr>
        <w:t>5</w:t>
      </w:r>
      <w:r>
        <w:rPr>
          <w:rFonts w:hint="eastAsia"/>
        </w:rPr>
        <w:t>个方面，监测预警、分析研判、应急响应、溯源取证、协调联动。</w:t>
      </w:r>
    </w:p>
    <w:tbl>
      <w:tblPr>
        <w:tblW w:w="4998" w:type="pct"/>
        <w:tblLook w:val="04A0"/>
      </w:tblPr>
      <w:tblGrid>
        <w:gridCol w:w="1165"/>
        <w:gridCol w:w="6248"/>
        <w:gridCol w:w="1106"/>
      </w:tblGrid>
      <w:tr w:rsidR="001B4897">
        <w:trPr>
          <w:trHeight w:val="516"/>
        </w:trPr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课程方向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课程内容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课程时间</w:t>
            </w:r>
          </w:p>
        </w:tc>
      </w:tr>
      <w:tr w:rsidR="001B4897">
        <w:trPr>
          <w:trHeight w:val="1392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监测预警</w:t>
            </w:r>
          </w:p>
        </w:tc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提炼实战中监测预警方向的工作思路与方法，从攻击和防护两个维度讲解典型技战法，包含敏感信息泄露状况的监测手段与方法，多类边界突破、内网渗透、零日漏洞攻击的监测手段与方法，社会工程学攻击的发现和预警，资产测绘与管理、态势感知和威胁情报平台等监测手段的构建和运营方法等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课时</w:t>
            </w:r>
          </w:p>
        </w:tc>
      </w:tr>
      <w:tr w:rsidR="001B4897">
        <w:trPr>
          <w:trHeight w:val="1392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分析研判</w:t>
            </w:r>
          </w:p>
        </w:tc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提炼实战中分析研判方向的工作思路与方法，从攻击和防护两个维度讲解典型技战法，包含信息收集、密码字典构造等支撑分析方法，涉及边界突破、内网渗透、社会工程学攻击、工控网络攻击等方面的安全事件分析方法，以及基于流量行为画像、威胁情</w:t>
            </w:r>
            <w:r>
              <w:rPr>
                <w:rFonts w:hint="eastAsia"/>
              </w:rPr>
              <w:t>报、安全大数据等手段的分析思路和方法等。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课时</w:t>
            </w:r>
          </w:p>
        </w:tc>
      </w:tr>
      <w:tr w:rsidR="001B4897">
        <w:trPr>
          <w:trHeight w:val="104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应急响应</w:t>
            </w:r>
          </w:p>
        </w:tc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提炼实战中应急响应方向的工作思路与方法，从攻击和防护两个维度讲解典型技战法，包含攻击意图的识别与处置，应对零日漏洞攻击的应急处置，应对</w:t>
            </w:r>
            <w:r>
              <w:rPr>
                <w:rFonts w:hint="eastAsia"/>
              </w:rPr>
              <w:t>APT</w:t>
            </w:r>
            <w:r>
              <w:rPr>
                <w:rFonts w:hint="eastAsia"/>
              </w:rPr>
              <w:t>攻击的应急处置，应对专用设备、安全设备攻击的应急处置和联动响应方法等。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课时</w:t>
            </w:r>
          </w:p>
        </w:tc>
      </w:tr>
      <w:tr w:rsidR="001B4897">
        <w:trPr>
          <w:trHeight w:val="1392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溯源取证</w:t>
            </w:r>
          </w:p>
        </w:tc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提炼实战中溯源取证方向的工作思路与方法，从攻击和防护两个维度讲解典型技战法，包含通过技术策略提升溯源和取证能力的思路与方法、全链条攻击路径追踪还原技术与分析方法、针对邮件等专项攻击的溯源思路和方法、基于定制化诱捕的主动防御方法等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课时</w:t>
            </w:r>
          </w:p>
        </w:tc>
      </w:tr>
      <w:tr w:rsidR="001B4897">
        <w:trPr>
          <w:trHeight w:val="1392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协同联动</w:t>
            </w:r>
          </w:p>
        </w:tc>
        <w:tc>
          <w:tcPr>
            <w:tcW w:w="3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提炼实战中协同联动方向的工作思路与方法，从技术和管理两个维度讲解典型技战法，包含多场景攻击案例详解、供应链安全管理思路、多层次主机防护策略、钓鱼社工攻击体系化防御方法、多维度精细化网络分区隔离技术战法、系统化口令攻击策略、网络安全建设整体防控的思路和方法等。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897" w:rsidRDefault="006C7D9E">
            <w:pPr>
              <w:pStyle w:val="aff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课时</w:t>
            </w:r>
          </w:p>
        </w:tc>
      </w:tr>
    </w:tbl>
    <w:p w:rsidR="001B4897" w:rsidRDefault="006C7D9E" w:rsidP="000C7C97">
      <w:pPr>
        <w:pStyle w:val="20"/>
        <w:spacing w:after="156"/>
        <w:rPr>
          <w:rFonts w:ascii="宋体" w:eastAsia="宋体" w:hAnsi="宋体" w:cs="宋体"/>
        </w:rPr>
      </w:pPr>
      <w:bookmarkStart w:id="29" w:name="_Toc7716"/>
      <w:bookmarkStart w:id="30" w:name="_Toc20374_WPSOffice_Level2"/>
      <w:r>
        <w:rPr>
          <w:rFonts w:ascii="宋体" w:eastAsia="宋体" w:hAnsi="宋体" w:cs="宋体" w:hint="eastAsia"/>
        </w:rPr>
        <w:lastRenderedPageBreak/>
        <w:t>项目里程碑及周期</w:t>
      </w:r>
      <w:bookmarkEnd w:id="29"/>
      <w:bookmarkEnd w:id="30"/>
    </w:p>
    <w:p w:rsidR="001B4897" w:rsidRDefault="006C7D9E" w:rsidP="000C7C97">
      <w:pPr>
        <w:pStyle w:val="a8"/>
        <w:spacing w:after="156"/>
      </w:pPr>
      <w:bookmarkStart w:id="31" w:name="_Toc25992"/>
      <w:r>
        <w:rPr>
          <w:rFonts w:hint="eastAsia"/>
        </w:rPr>
        <w:t>培训课程按月进行，每个月一个方向，每个方向</w:t>
      </w:r>
      <w:r>
        <w:rPr>
          <w:rFonts w:hint="eastAsia"/>
        </w:rPr>
        <w:t>14</w:t>
      </w:r>
      <w:r>
        <w:rPr>
          <w:rFonts w:hint="eastAsia"/>
        </w:rPr>
        <w:t>节课，单节课时长</w:t>
      </w:r>
      <w:r>
        <w:rPr>
          <w:rFonts w:hint="eastAsia"/>
        </w:rPr>
        <w:t>2</w:t>
      </w:r>
      <w:r>
        <w:rPr>
          <w:rFonts w:hint="eastAsia"/>
        </w:rPr>
        <w:t>小时左右，每月</w:t>
      </w:r>
      <w:r>
        <w:rPr>
          <w:rFonts w:hint="eastAsia"/>
        </w:rPr>
        <w:t>14</w:t>
      </w:r>
      <w:r>
        <w:rPr>
          <w:rFonts w:hint="eastAsia"/>
        </w:rPr>
        <w:t>节课集中在</w:t>
      </w:r>
      <w:r>
        <w:rPr>
          <w:rFonts w:hint="eastAsia"/>
        </w:rPr>
        <w:t>4-5</w:t>
      </w:r>
      <w:r>
        <w:rPr>
          <w:rFonts w:hint="eastAsia"/>
        </w:rPr>
        <w:t>天。</w:t>
      </w:r>
    </w:p>
    <w:p w:rsidR="001B4897" w:rsidRDefault="006C7D9E">
      <w:pPr>
        <w:pStyle w:val="1"/>
        <w:rPr>
          <w:rFonts w:ascii="宋体" w:eastAsia="宋体" w:hAnsi="宋体" w:cs="宋体"/>
        </w:rPr>
      </w:pPr>
      <w:bookmarkStart w:id="32" w:name="_Toc10228"/>
      <w:bookmarkStart w:id="33" w:name="_Toc8181"/>
      <w:bookmarkStart w:id="34" w:name="_Toc17985"/>
      <w:bookmarkStart w:id="35" w:name="_Toc12820_WPSOffice_Level1"/>
      <w:bookmarkEnd w:id="31"/>
      <w:r>
        <w:rPr>
          <w:rFonts w:ascii="宋体" w:eastAsia="宋体" w:hAnsi="宋体" w:cs="宋体" w:hint="eastAsia"/>
        </w:rPr>
        <w:lastRenderedPageBreak/>
        <w:t>投标方资质、成功案例和履约能力</w:t>
      </w:r>
      <w:bookmarkEnd w:id="32"/>
      <w:bookmarkEnd w:id="33"/>
      <w:bookmarkEnd w:id="34"/>
      <w:bookmarkEnd w:id="35"/>
    </w:p>
    <w:tbl>
      <w:tblPr>
        <w:tblW w:w="84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5"/>
        <w:gridCol w:w="6317"/>
      </w:tblGrid>
      <w:tr w:rsidR="001B4897">
        <w:trPr>
          <w:trHeight w:val="285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  <w:jc w:val="center"/>
            </w:pPr>
            <w:r>
              <w:rPr>
                <w:rFonts w:hint="eastAsia"/>
              </w:rPr>
              <w:t>需求项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  <w:jc w:val="center"/>
            </w:pPr>
            <w:r>
              <w:rPr>
                <w:rFonts w:hint="eastAsia"/>
              </w:rPr>
              <w:t>需求描述</w:t>
            </w:r>
          </w:p>
        </w:tc>
      </w:tr>
      <w:tr w:rsidR="001B4897">
        <w:trPr>
          <w:trHeight w:val="285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、成功案例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投标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年的金融行业、保险行业的</w:t>
            </w:r>
            <w:r>
              <w:rPr>
                <w:rFonts w:hint="eastAsia"/>
              </w:rPr>
              <w:t>培训案例</w:t>
            </w:r>
          </w:p>
        </w:tc>
      </w:tr>
      <w:tr w:rsidR="001B4897">
        <w:trPr>
          <w:trHeight w:val="285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、合作关系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投标供应商与我集团已经建立了合作关系</w:t>
            </w:r>
          </w:p>
        </w:tc>
      </w:tr>
      <w:tr w:rsidR="001B4897">
        <w:trPr>
          <w:trHeight w:val="45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、资质证明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、在中华人民共和国境内注册，具有独立法人资格，且有效存续，通过历年工商年检，生产、经营资质通过相关职能部门历年年检；</w:t>
            </w:r>
          </w:p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、具有相当的技术力量和信誉，良好的商业声誉和健全的财务会计制度；</w:t>
            </w:r>
          </w:p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、具有履行合同所必须的专业技术能力，与专业机构合作的应有授权证明；</w:t>
            </w:r>
          </w:p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、有依法纳税的良好记录；</w:t>
            </w:r>
          </w:p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、近三年在经营活动中没有重大违法记录和声誉风险；</w:t>
            </w:r>
          </w:p>
          <w:p w:rsidR="001B4897" w:rsidRDefault="006C7D9E" w:rsidP="000C7C97">
            <w:pPr>
              <w:spacing w:after="156"/>
              <w:rPr>
                <w:rFonts w:ascii="仿宋_GB2312" w:eastAsia="仿宋_GB2312" w:hAnsi="仿宋" w:cs="宋体"/>
                <w:kern w:val="0"/>
                <w:sz w:val="32"/>
                <w:szCs w:val="30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、遵守有关的国家法律、法令和条例。</w:t>
            </w:r>
          </w:p>
        </w:tc>
      </w:tr>
      <w:tr w:rsidR="001B4897">
        <w:trPr>
          <w:trHeight w:val="45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、其他需求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、第三方机构及其项目工作人员必须签署有关保密协议；</w:t>
            </w:r>
          </w:p>
          <w:p w:rsidR="001B4897" w:rsidRDefault="006C7D9E" w:rsidP="000C7C97">
            <w:pPr>
              <w:spacing w:after="156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、项目交付物知识产权由甲方所有。</w:t>
            </w:r>
          </w:p>
        </w:tc>
      </w:tr>
    </w:tbl>
    <w:p w:rsidR="001B4897" w:rsidRDefault="006C7D9E">
      <w:pPr>
        <w:pStyle w:val="1"/>
        <w:rPr>
          <w:rFonts w:ascii="宋体" w:eastAsia="宋体" w:hAnsi="宋体" w:cs="宋体"/>
        </w:rPr>
      </w:pPr>
      <w:bookmarkStart w:id="36" w:name="_Toc11118"/>
      <w:bookmarkStart w:id="37" w:name="_Toc27930"/>
      <w:bookmarkStart w:id="38" w:name="_Toc7061"/>
      <w:bookmarkStart w:id="39" w:name="_Toc4534_WPSOffice_Level1"/>
      <w:r>
        <w:rPr>
          <w:rFonts w:ascii="宋体" w:eastAsia="宋体" w:hAnsi="宋体" w:cs="宋体" w:hint="eastAsia"/>
        </w:rPr>
        <w:lastRenderedPageBreak/>
        <w:t>项目</w:t>
      </w:r>
      <w:bookmarkEnd w:id="36"/>
      <w:bookmarkEnd w:id="37"/>
      <w:r>
        <w:rPr>
          <w:rFonts w:ascii="宋体" w:eastAsia="宋体" w:hAnsi="宋体" w:cs="宋体" w:hint="eastAsia"/>
        </w:rPr>
        <w:t>成员资质要求</w:t>
      </w:r>
      <w:bookmarkEnd w:id="38"/>
      <w:bookmarkEnd w:id="39"/>
    </w:p>
    <w:p w:rsidR="001B4897" w:rsidRDefault="006C7D9E" w:rsidP="000C7C97">
      <w:pPr>
        <w:pStyle w:val="a8"/>
        <w:spacing w:after="156"/>
      </w:pPr>
      <w:r>
        <w:rPr>
          <w:rFonts w:hint="eastAsia"/>
        </w:rPr>
        <w:t>讲师团队应由在攻防实战演练工作中，表现特别突出、能够发挥一锤定音作用的攻击与防护指挥官组成。讲师团成员通过提炼网络攻防技战法，与国家级网络安全专家一起，制作课件、完成授课任务。</w:t>
      </w:r>
    </w:p>
    <w:p w:rsidR="001B4897" w:rsidRDefault="006C7D9E">
      <w:pPr>
        <w:pStyle w:val="1"/>
        <w:rPr>
          <w:rFonts w:ascii="宋体" w:eastAsia="宋体" w:hAnsi="宋体" w:cs="宋体"/>
        </w:rPr>
      </w:pPr>
      <w:bookmarkStart w:id="40" w:name="_Toc10696"/>
      <w:bookmarkStart w:id="41" w:name="_Toc2320"/>
      <w:bookmarkStart w:id="42" w:name="_Toc30102"/>
      <w:bookmarkStart w:id="43" w:name="_Toc1378_WPSOffice_Level1"/>
      <w:r>
        <w:rPr>
          <w:rFonts w:ascii="宋体" w:eastAsia="宋体" w:hAnsi="宋体" w:cs="宋体" w:hint="eastAsia"/>
        </w:rPr>
        <w:lastRenderedPageBreak/>
        <w:t>项目工期要求</w:t>
      </w:r>
      <w:bookmarkEnd w:id="40"/>
      <w:bookmarkEnd w:id="41"/>
      <w:bookmarkEnd w:id="42"/>
      <w:bookmarkEnd w:id="43"/>
    </w:p>
    <w:p w:rsidR="001B4897" w:rsidRDefault="006C7D9E" w:rsidP="000C7C97">
      <w:pPr>
        <w:spacing w:after="156"/>
        <w:ind w:firstLine="420"/>
      </w:pPr>
      <w:bookmarkStart w:id="44" w:name="_Hlk27650470"/>
      <w:r>
        <w:rPr>
          <w:rFonts w:hint="eastAsia"/>
        </w:rPr>
        <w:t>培训课程每个月</w:t>
      </w:r>
      <w:r>
        <w:rPr>
          <w:rFonts w:hint="eastAsia"/>
        </w:rPr>
        <w:t>1</w:t>
      </w:r>
      <w:r>
        <w:rPr>
          <w:rFonts w:hint="eastAsia"/>
        </w:rPr>
        <w:t>个方向，项目启动至多在</w:t>
      </w:r>
      <w:r>
        <w:rPr>
          <w:rFonts w:hint="eastAsia"/>
        </w:rPr>
        <w:t>6</w:t>
      </w:r>
      <w:r>
        <w:rPr>
          <w:rFonts w:hint="eastAsia"/>
        </w:rPr>
        <w:t>个月完成内完成</w:t>
      </w:r>
      <w:r>
        <w:rPr>
          <w:rFonts w:hint="eastAsia"/>
        </w:rPr>
        <w:t>5</w:t>
      </w:r>
      <w:r>
        <w:rPr>
          <w:rFonts w:hint="eastAsia"/>
        </w:rPr>
        <w:t>个方向的培训。</w:t>
      </w:r>
    </w:p>
    <w:p w:rsidR="001B4897" w:rsidRDefault="006C7D9E">
      <w:pPr>
        <w:pStyle w:val="1"/>
        <w:rPr>
          <w:rFonts w:ascii="宋体" w:eastAsia="宋体" w:hAnsi="宋体" w:cs="宋体"/>
        </w:rPr>
      </w:pPr>
      <w:bookmarkStart w:id="45" w:name="_Toc4321"/>
      <w:bookmarkStart w:id="46" w:name="_Toc25399"/>
      <w:bookmarkStart w:id="47" w:name="_Toc7385"/>
      <w:bookmarkStart w:id="48" w:name="_Toc20374_WPSOffice_Level1"/>
      <w:bookmarkEnd w:id="44"/>
      <w:r>
        <w:rPr>
          <w:rFonts w:ascii="宋体" w:eastAsia="宋体" w:hAnsi="宋体" w:cs="宋体" w:hint="eastAsia"/>
        </w:rPr>
        <w:lastRenderedPageBreak/>
        <w:t>项目验收标准</w:t>
      </w:r>
      <w:bookmarkEnd w:id="45"/>
      <w:bookmarkEnd w:id="46"/>
      <w:bookmarkEnd w:id="47"/>
      <w:bookmarkEnd w:id="48"/>
    </w:p>
    <w:p w:rsidR="001B4897" w:rsidRDefault="006C7D9E" w:rsidP="000C7C97">
      <w:pPr>
        <w:spacing w:after="156"/>
        <w:ind w:firstLine="420"/>
      </w:pPr>
      <w:r>
        <w:rPr>
          <w:rFonts w:hint="eastAsia"/>
        </w:rPr>
        <w:t>按培训计划的按照课程内容组织培训授课，</w:t>
      </w:r>
      <w:r>
        <w:rPr>
          <w:rFonts w:hint="eastAsia"/>
          <w:color w:val="000000"/>
        </w:rPr>
        <w:t>及时提供授课信息供受训学员课前准备，按找培训内容要求提炼实战中监测预警方向的工作思路与方法，从攻击和防护两个维度讲解典型技战法，组织讲师为学员答疑。提供可供回看的视频，</w:t>
      </w:r>
      <w:r>
        <w:rPr>
          <w:rFonts w:hint="eastAsia"/>
        </w:rPr>
        <w:t>提供相应的远程授课所需要的</w:t>
      </w:r>
      <w:r>
        <w:rPr>
          <w:color w:val="000000"/>
        </w:rPr>
        <w:t>接入设备</w:t>
      </w:r>
      <w:r>
        <w:rPr>
          <w:rFonts w:hint="eastAsia"/>
          <w:color w:val="000000"/>
        </w:rPr>
        <w:t>及</w:t>
      </w:r>
      <w:r>
        <w:rPr>
          <w:color w:val="000000"/>
        </w:rPr>
        <w:t>上门</w:t>
      </w:r>
      <w:r>
        <w:rPr>
          <w:rFonts w:hint="eastAsia"/>
          <w:color w:val="000000"/>
        </w:rPr>
        <w:t>部署</w:t>
      </w:r>
      <w:r>
        <w:rPr>
          <w:rFonts w:hint="eastAsia"/>
        </w:rPr>
        <w:t>。</w:t>
      </w:r>
    </w:p>
    <w:p w:rsidR="001B4897" w:rsidRDefault="001B4897" w:rsidP="001B4897">
      <w:pPr>
        <w:spacing w:after="156"/>
      </w:pPr>
    </w:p>
    <w:sectPr w:rsidR="001B4897" w:rsidSect="001B4897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9E" w:rsidRDefault="006C7D9E" w:rsidP="000C7C97">
      <w:pPr>
        <w:spacing w:after="120" w:line="240" w:lineRule="auto"/>
      </w:pPr>
      <w:r>
        <w:separator/>
      </w:r>
    </w:p>
  </w:endnote>
  <w:endnote w:type="continuationSeparator" w:id="1">
    <w:p w:rsidR="006C7D9E" w:rsidRDefault="006C7D9E" w:rsidP="000C7C97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1B4897">
    <w:pPr>
      <w:pStyle w:val="af0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1B4897">
    <w:pPr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1B4897">
    <w:pPr>
      <w:pStyle w:val="af0"/>
      <w:spacing w:before="120" w:after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6C7D9E">
    <w:pPr>
      <w:pStyle w:val="af0"/>
      <w:spacing w:before="120" w:after="120"/>
    </w:pPr>
    <w:r>
      <w:rPr>
        <w:rFonts w:hint="eastAsia"/>
        <w:kern w:val="0"/>
      </w:rPr>
      <w:t>第</w:t>
    </w:r>
    <w:r w:rsidR="001B4897">
      <w:rPr>
        <w:kern w:val="0"/>
      </w:rPr>
      <w:fldChar w:fldCharType="begin"/>
    </w:r>
    <w:r>
      <w:rPr>
        <w:kern w:val="0"/>
      </w:rPr>
      <w:instrText xml:space="preserve"> PAGE </w:instrText>
    </w:r>
    <w:r w:rsidR="001B4897">
      <w:rPr>
        <w:kern w:val="0"/>
      </w:rPr>
      <w:fldChar w:fldCharType="separate"/>
    </w:r>
    <w:r w:rsidR="000C7C97">
      <w:rPr>
        <w:noProof/>
        <w:kern w:val="0"/>
      </w:rPr>
      <w:t>7</w:t>
    </w:r>
    <w:r w:rsidR="001B4897">
      <w:rPr>
        <w:kern w:val="0"/>
      </w:rPr>
      <w:fldChar w:fldCharType="end"/>
    </w:r>
    <w:r>
      <w:rPr>
        <w:rFonts w:hint="eastAsia"/>
        <w:kern w:val="0"/>
      </w:rPr>
      <w:t>页共</w:t>
    </w:r>
    <w:r w:rsidR="001B4897">
      <w:rPr>
        <w:kern w:val="0"/>
      </w:rPr>
      <w:fldChar w:fldCharType="begin"/>
    </w:r>
    <w:r>
      <w:rPr>
        <w:kern w:val="0"/>
      </w:rPr>
      <w:instrText xml:space="preserve"> NUMPAGES </w:instrText>
    </w:r>
    <w:r w:rsidR="001B4897">
      <w:rPr>
        <w:kern w:val="0"/>
      </w:rPr>
      <w:fldChar w:fldCharType="separate"/>
    </w:r>
    <w:r w:rsidR="000C7C97">
      <w:rPr>
        <w:noProof/>
        <w:kern w:val="0"/>
      </w:rPr>
      <w:t>9</w:t>
    </w:r>
    <w:r w:rsidR="001B4897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9E" w:rsidRDefault="006C7D9E" w:rsidP="000C7C97">
      <w:pPr>
        <w:spacing w:after="120" w:line="240" w:lineRule="auto"/>
      </w:pPr>
      <w:r>
        <w:separator/>
      </w:r>
    </w:p>
  </w:footnote>
  <w:footnote w:type="continuationSeparator" w:id="1">
    <w:p w:rsidR="006C7D9E" w:rsidRDefault="006C7D9E" w:rsidP="000C7C97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1B4897">
    <w:pPr>
      <w:pStyle w:val="af1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1B4897">
    <w:pP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1B4897">
    <w:pPr>
      <w:pStyle w:val="af1"/>
      <w:spacing w:after="12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97" w:rsidRDefault="006C7D9E">
    <w:pPr>
      <w:pStyle w:val="af1"/>
      <w:spacing w:after="120"/>
      <w:jc w:val="both"/>
    </w:pPr>
    <w:r>
      <w:rPr>
        <w:rFonts w:hint="eastAsia"/>
        <w:noProof/>
      </w:rPr>
      <w:drawing>
        <wp:inline distT="0" distB="0" distL="0" distR="0">
          <wp:extent cx="1381125" cy="309245"/>
          <wp:effectExtent l="19050" t="0" r="9525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309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  <w:color w:val="000080"/>
      </w:rPr>
      <w:t>泰康保险集团网络安全实战化防护能力提升项目</w:t>
    </w:r>
    <w:r>
      <w:rPr>
        <w:rFonts w:hint="eastAsia"/>
        <w:color w:val="000080"/>
      </w:rPr>
      <w:t>招标内容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FFFF82"/>
    <w:lvl w:ilvl="0">
      <w:start w:val="1"/>
      <w:numFmt w:val="bullet"/>
      <w:pStyle w:val="3"/>
      <w:lvlText w:val=""/>
      <w:lvlJc w:val="left"/>
      <w:pPr>
        <w:tabs>
          <w:tab w:val="left" w:pos="1497"/>
        </w:tabs>
        <w:ind w:left="1497" w:hanging="374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FFFFFF83"/>
    <w:lvl w:ilvl="0">
      <w:start w:val="1"/>
      <w:numFmt w:val="bullet"/>
      <w:pStyle w:val="2"/>
      <w:lvlText w:val=""/>
      <w:lvlJc w:val="left"/>
      <w:pPr>
        <w:tabs>
          <w:tab w:val="left" w:pos="624"/>
        </w:tabs>
        <w:ind w:left="624" w:hanging="375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abstractNum w:abstractNumId="3">
    <w:nsid w:val="FFFFFF89"/>
    <w:multiLevelType w:val="singleLevel"/>
    <w:tmpl w:val="FFFFFF89"/>
    <w:lvl w:ilvl="0">
      <w:start w:val="1"/>
      <w:numFmt w:val="bullet"/>
      <w:pStyle w:val="a0"/>
      <w:lvlText w:val=""/>
      <w:lvlJc w:val="left"/>
      <w:pPr>
        <w:tabs>
          <w:tab w:val="left" w:pos="748"/>
        </w:tabs>
        <w:ind w:left="748" w:hanging="374"/>
      </w:pPr>
      <w:rPr>
        <w:rFonts w:ascii="Wingdings" w:hAnsi="Wingdings" w:hint="default"/>
        <w:sz w:val="21"/>
      </w:rPr>
    </w:lvl>
  </w:abstractNum>
  <w:abstractNum w:abstractNumId="4">
    <w:nsid w:val="1A1E20E7"/>
    <w:multiLevelType w:val="multilevel"/>
    <w:tmpl w:val="1A1E20E7"/>
    <w:lvl w:ilvl="0">
      <w:start w:val="1"/>
      <w:numFmt w:val="bullet"/>
      <w:pStyle w:val="a1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260321"/>
    <w:multiLevelType w:val="multilevel"/>
    <w:tmpl w:val="2F260321"/>
    <w:lvl w:ilvl="0">
      <w:start w:val="1"/>
      <w:numFmt w:val="decimal"/>
      <w:pStyle w:val="a2"/>
      <w:lvlText w:val="表格%1."/>
      <w:lvlJc w:val="righ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8875C82"/>
    <w:multiLevelType w:val="multilevel"/>
    <w:tmpl w:val="38875C82"/>
    <w:lvl w:ilvl="0">
      <w:start w:val="1"/>
      <w:numFmt w:val="decimal"/>
      <w:pStyle w:val="a3"/>
      <w:lvlText w:val="附图%1. 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0C8B4D6"/>
    <w:multiLevelType w:val="multilevel"/>
    <w:tmpl w:val="40C8B4D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8">
    <w:nsid w:val="43235266"/>
    <w:multiLevelType w:val="multilevel"/>
    <w:tmpl w:val="43235266"/>
    <w:lvl w:ilvl="0">
      <w:start w:val="1"/>
      <w:numFmt w:val="bullet"/>
      <w:pStyle w:val="21"/>
      <w:lvlText w:val=""/>
      <w:lvlJc w:val="left"/>
      <w:pPr>
        <w:tabs>
          <w:tab w:val="left" w:pos="1123"/>
        </w:tabs>
        <w:ind w:left="1123" w:hanging="375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F64039"/>
    <w:multiLevelType w:val="multilevel"/>
    <w:tmpl w:val="45F64039"/>
    <w:lvl w:ilvl="0">
      <w:start w:val="1"/>
      <w:numFmt w:val="bullet"/>
      <w:pStyle w:val="a4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7F32147"/>
    <w:multiLevelType w:val="multilevel"/>
    <w:tmpl w:val="67F32147"/>
    <w:lvl w:ilvl="0">
      <w:start w:val="1"/>
      <w:numFmt w:val="bullet"/>
      <w:pStyle w:val="a5"/>
      <w:lvlText w:val=""/>
      <w:lvlJc w:val="left"/>
      <w:pPr>
        <w:tabs>
          <w:tab w:val="left" w:pos="360"/>
        </w:tabs>
        <w:ind w:left="252" w:hanging="252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3B1E07"/>
    <w:multiLevelType w:val="multilevel"/>
    <w:tmpl w:val="723B1E07"/>
    <w:lvl w:ilvl="0">
      <w:start w:val="1"/>
      <w:numFmt w:val="bullet"/>
      <w:pStyle w:val="a6"/>
      <w:lvlText w:val=""/>
      <w:lvlJc w:val="left"/>
      <w:pPr>
        <w:tabs>
          <w:tab w:val="left" w:pos="374"/>
        </w:tabs>
        <w:ind w:left="374" w:hanging="374"/>
      </w:pPr>
      <w:rPr>
        <w:rFonts w:ascii="Wingdings" w:hAnsi="Wingdings" w:hint="default"/>
        <w:b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0603F"/>
    <w:rsid w:val="000061A1"/>
    <w:rsid w:val="00007F2E"/>
    <w:rsid w:val="0001124E"/>
    <w:rsid w:val="00014148"/>
    <w:rsid w:val="0001565C"/>
    <w:rsid w:val="00020328"/>
    <w:rsid w:val="0003500C"/>
    <w:rsid w:val="000350A1"/>
    <w:rsid w:val="00040114"/>
    <w:rsid w:val="00044683"/>
    <w:rsid w:val="0005332C"/>
    <w:rsid w:val="00060D0A"/>
    <w:rsid w:val="00065618"/>
    <w:rsid w:val="00067EE0"/>
    <w:rsid w:val="0007510D"/>
    <w:rsid w:val="00081C3C"/>
    <w:rsid w:val="0008661E"/>
    <w:rsid w:val="0009746B"/>
    <w:rsid w:val="000A08AF"/>
    <w:rsid w:val="000A1CED"/>
    <w:rsid w:val="000A273A"/>
    <w:rsid w:val="000A7AF0"/>
    <w:rsid w:val="000B0A00"/>
    <w:rsid w:val="000B11C7"/>
    <w:rsid w:val="000C0203"/>
    <w:rsid w:val="000C7C97"/>
    <w:rsid w:val="000D1CE1"/>
    <w:rsid w:val="000D363B"/>
    <w:rsid w:val="000E111E"/>
    <w:rsid w:val="000E1698"/>
    <w:rsid w:val="000F4A7B"/>
    <w:rsid w:val="000F7560"/>
    <w:rsid w:val="00103041"/>
    <w:rsid w:val="00105752"/>
    <w:rsid w:val="00107FFA"/>
    <w:rsid w:val="00112010"/>
    <w:rsid w:val="00114409"/>
    <w:rsid w:val="00115052"/>
    <w:rsid w:val="001169FE"/>
    <w:rsid w:val="00117326"/>
    <w:rsid w:val="00127D5E"/>
    <w:rsid w:val="001315A2"/>
    <w:rsid w:val="0013505F"/>
    <w:rsid w:val="00135F54"/>
    <w:rsid w:val="0014204E"/>
    <w:rsid w:val="00142FDC"/>
    <w:rsid w:val="00143D41"/>
    <w:rsid w:val="00154FF3"/>
    <w:rsid w:val="0016243E"/>
    <w:rsid w:val="001632C2"/>
    <w:rsid w:val="00163B0F"/>
    <w:rsid w:val="00165005"/>
    <w:rsid w:val="001730BF"/>
    <w:rsid w:val="0017460A"/>
    <w:rsid w:val="00176384"/>
    <w:rsid w:val="00190155"/>
    <w:rsid w:val="0019181C"/>
    <w:rsid w:val="00192ACB"/>
    <w:rsid w:val="00193D3A"/>
    <w:rsid w:val="00194234"/>
    <w:rsid w:val="001961A6"/>
    <w:rsid w:val="001970AF"/>
    <w:rsid w:val="00197C5A"/>
    <w:rsid w:val="001A4DF8"/>
    <w:rsid w:val="001A6610"/>
    <w:rsid w:val="001A69EA"/>
    <w:rsid w:val="001A7FD1"/>
    <w:rsid w:val="001B4897"/>
    <w:rsid w:val="001C2EC3"/>
    <w:rsid w:val="001D1EAE"/>
    <w:rsid w:val="001D2F3F"/>
    <w:rsid w:val="001E5A16"/>
    <w:rsid w:val="001E5BC7"/>
    <w:rsid w:val="001F26FF"/>
    <w:rsid w:val="002103E3"/>
    <w:rsid w:val="0021062F"/>
    <w:rsid w:val="002138B2"/>
    <w:rsid w:val="0021754C"/>
    <w:rsid w:val="00221BD3"/>
    <w:rsid w:val="002236ED"/>
    <w:rsid w:val="00224C42"/>
    <w:rsid w:val="0023178D"/>
    <w:rsid w:val="00236C24"/>
    <w:rsid w:val="0024762E"/>
    <w:rsid w:val="002509C3"/>
    <w:rsid w:val="00252970"/>
    <w:rsid w:val="002541C9"/>
    <w:rsid w:val="002570B3"/>
    <w:rsid w:val="0026487E"/>
    <w:rsid w:val="00274196"/>
    <w:rsid w:val="00281E4B"/>
    <w:rsid w:val="0028447A"/>
    <w:rsid w:val="002903DF"/>
    <w:rsid w:val="00293739"/>
    <w:rsid w:val="002971F7"/>
    <w:rsid w:val="00297C05"/>
    <w:rsid w:val="00297DD1"/>
    <w:rsid w:val="002A0E87"/>
    <w:rsid w:val="002B4AB4"/>
    <w:rsid w:val="002C25AD"/>
    <w:rsid w:val="002C6546"/>
    <w:rsid w:val="002D3D80"/>
    <w:rsid w:val="002E18DC"/>
    <w:rsid w:val="002E3120"/>
    <w:rsid w:val="002E7A8C"/>
    <w:rsid w:val="002F162B"/>
    <w:rsid w:val="002F53DA"/>
    <w:rsid w:val="00304425"/>
    <w:rsid w:val="00311BCA"/>
    <w:rsid w:val="00311D9A"/>
    <w:rsid w:val="0031423E"/>
    <w:rsid w:val="00324930"/>
    <w:rsid w:val="00325C6D"/>
    <w:rsid w:val="00331C58"/>
    <w:rsid w:val="0034053C"/>
    <w:rsid w:val="00343395"/>
    <w:rsid w:val="00347525"/>
    <w:rsid w:val="00353155"/>
    <w:rsid w:val="003603F9"/>
    <w:rsid w:val="00363F19"/>
    <w:rsid w:val="0036680F"/>
    <w:rsid w:val="003671DC"/>
    <w:rsid w:val="00380733"/>
    <w:rsid w:val="0038523F"/>
    <w:rsid w:val="0038700A"/>
    <w:rsid w:val="003907EC"/>
    <w:rsid w:val="0039669A"/>
    <w:rsid w:val="003A618D"/>
    <w:rsid w:val="003B2A02"/>
    <w:rsid w:val="003B31DF"/>
    <w:rsid w:val="003B79E1"/>
    <w:rsid w:val="003C0B1C"/>
    <w:rsid w:val="003C2612"/>
    <w:rsid w:val="003E0ADD"/>
    <w:rsid w:val="003E27E9"/>
    <w:rsid w:val="003E3DBB"/>
    <w:rsid w:val="003E4109"/>
    <w:rsid w:val="003F008D"/>
    <w:rsid w:val="003F145C"/>
    <w:rsid w:val="003F49CC"/>
    <w:rsid w:val="003F4FE0"/>
    <w:rsid w:val="003F76F3"/>
    <w:rsid w:val="00400442"/>
    <w:rsid w:val="00400DD6"/>
    <w:rsid w:val="0040263F"/>
    <w:rsid w:val="00402C67"/>
    <w:rsid w:val="00403875"/>
    <w:rsid w:val="00411827"/>
    <w:rsid w:val="00415BD5"/>
    <w:rsid w:val="0042029D"/>
    <w:rsid w:val="00421EDF"/>
    <w:rsid w:val="00431555"/>
    <w:rsid w:val="00435381"/>
    <w:rsid w:val="0046255A"/>
    <w:rsid w:val="00465C2B"/>
    <w:rsid w:val="0047177C"/>
    <w:rsid w:val="00473651"/>
    <w:rsid w:val="00474BB6"/>
    <w:rsid w:val="0048111C"/>
    <w:rsid w:val="00486999"/>
    <w:rsid w:val="004932C0"/>
    <w:rsid w:val="0049585B"/>
    <w:rsid w:val="0049632D"/>
    <w:rsid w:val="004A379E"/>
    <w:rsid w:val="004A3D8C"/>
    <w:rsid w:val="004A40BB"/>
    <w:rsid w:val="004A761E"/>
    <w:rsid w:val="004B6D5F"/>
    <w:rsid w:val="004C224C"/>
    <w:rsid w:val="004D1AA8"/>
    <w:rsid w:val="004D4F98"/>
    <w:rsid w:val="004E03C1"/>
    <w:rsid w:val="004E189E"/>
    <w:rsid w:val="004F1A90"/>
    <w:rsid w:val="004F1DFC"/>
    <w:rsid w:val="004F332B"/>
    <w:rsid w:val="004F33EE"/>
    <w:rsid w:val="004F5372"/>
    <w:rsid w:val="004F70E3"/>
    <w:rsid w:val="00501105"/>
    <w:rsid w:val="00505DDA"/>
    <w:rsid w:val="00510B16"/>
    <w:rsid w:val="00513E6E"/>
    <w:rsid w:val="0051533F"/>
    <w:rsid w:val="00530A6D"/>
    <w:rsid w:val="005349CD"/>
    <w:rsid w:val="00534C2D"/>
    <w:rsid w:val="00534DEE"/>
    <w:rsid w:val="00540C6A"/>
    <w:rsid w:val="00541972"/>
    <w:rsid w:val="0054379F"/>
    <w:rsid w:val="00551716"/>
    <w:rsid w:val="005518EB"/>
    <w:rsid w:val="005534AF"/>
    <w:rsid w:val="00555203"/>
    <w:rsid w:val="0055738E"/>
    <w:rsid w:val="00564BEA"/>
    <w:rsid w:val="005651A8"/>
    <w:rsid w:val="0056671C"/>
    <w:rsid w:val="00566A02"/>
    <w:rsid w:val="00566C1D"/>
    <w:rsid w:val="005926F2"/>
    <w:rsid w:val="00594F23"/>
    <w:rsid w:val="005A1FC7"/>
    <w:rsid w:val="005A5B18"/>
    <w:rsid w:val="005B235A"/>
    <w:rsid w:val="005B5234"/>
    <w:rsid w:val="005C252C"/>
    <w:rsid w:val="005C3AC6"/>
    <w:rsid w:val="005C6100"/>
    <w:rsid w:val="005D0F3E"/>
    <w:rsid w:val="005D57E4"/>
    <w:rsid w:val="005E3065"/>
    <w:rsid w:val="005E3945"/>
    <w:rsid w:val="005F5679"/>
    <w:rsid w:val="00602053"/>
    <w:rsid w:val="00605571"/>
    <w:rsid w:val="00613493"/>
    <w:rsid w:val="006135E3"/>
    <w:rsid w:val="006147B9"/>
    <w:rsid w:val="0063023A"/>
    <w:rsid w:val="0063265C"/>
    <w:rsid w:val="00635F87"/>
    <w:rsid w:val="0064128C"/>
    <w:rsid w:val="00643250"/>
    <w:rsid w:val="00646C80"/>
    <w:rsid w:val="00650D23"/>
    <w:rsid w:val="00654475"/>
    <w:rsid w:val="00665014"/>
    <w:rsid w:val="00665C45"/>
    <w:rsid w:val="00667880"/>
    <w:rsid w:val="006720A6"/>
    <w:rsid w:val="00675434"/>
    <w:rsid w:val="00675A6E"/>
    <w:rsid w:val="006812A1"/>
    <w:rsid w:val="00684516"/>
    <w:rsid w:val="00687CA0"/>
    <w:rsid w:val="0069415C"/>
    <w:rsid w:val="006958EC"/>
    <w:rsid w:val="00695BD8"/>
    <w:rsid w:val="006A0E4C"/>
    <w:rsid w:val="006A1149"/>
    <w:rsid w:val="006A36AE"/>
    <w:rsid w:val="006A5364"/>
    <w:rsid w:val="006A61DD"/>
    <w:rsid w:val="006A6311"/>
    <w:rsid w:val="006A6D18"/>
    <w:rsid w:val="006B7941"/>
    <w:rsid w:val="006C58A4"/>
    <w:rsid w:val="006C5AE7"/>
    <w:rsid w:val="006C7D9E"/>
    <w:rsid w:val="006D1022"/>
    <w:rsid w:val="006D1E73"/>
    <w:rsid w:val="006E05C7"/>
    <w:rsid w:val="006E3977"/>
    <w:rsid w:val="006E4D60"/>
    <w:rsid w:val="006E6187"/>
    <w:rsid w:val="006E7E6D"/>
    <w:rsid w:val="006F453A"/>
    <w:rsid w:val="00702644"/>
    <w:rsid w:val="00705347"/>
    <w:rsid w:val="00705833"/>
    <w:rsid w:val="00706C64"/>
    <w:rsid w:val="00720326"/>
    <w:rsid w:val="00734B80"/>
    <w:rsid w:val="00740DC6"/>
    <w:rsid w:val="00743BC7"/>
    <w:rsid w:val="0074484B"/>
    <w:rsid w:val="00754778"/>
    <w:rsid w:val="00762855"/>
    <w:rsid w:val="00762EA9"/>
    <w:rsid w:val="00763386"/>
    <w:rsid w:val="00765EEB"/>
    <w:rsid w:val="00766682"/>
    <w:rsid w:val="00770C23"/>
    <w:rsid w:val="0077158D"/>
    <w:rsid w:val="0077729F"/>
    <w:rsid w:val="00777B2D"/>
    <w:rsid w:val="00781803"/>
    <w:rsid w:val="00782BF8"/>
    <w:rsid w:val="007838E9"/>
    <w:rsid w:val="007866F5"/>
    <w:rsid w:val="00786A77"/>
    <w:rsid w:val="007A65AF"/>
    <w:rsid w:val="007B2334"/>
    <w:rsid w:val="007B5428"/>
    <w:rsid w:val="007C274A"/>
    <w:rsid w:val="007C3C55"/>
    <w:rsid w:val="007C6DB6"/>
    <w:rsid w:val="007D0655"/>
    <w:rsid w:val="007D07AE"/>
    <w:rsid w:val="007D4BB2"/>
    <w:rsid w:val="007E03B1"/>
    <w:rsid w:val="007E3CE2"/>
    <w:rsid w:val="007F5635"/>
    <w:rsid w:val="007F701A"/>
    <w:rsid w:val="00800875"/>
    <w:rsid w:val="00811B9C"/>
    <w:rsid w:val="008154D6"/>
    <w:rsid w:val="00816BE0"/>
    <w:rsid w:val="0082436D"/>
    <w:rsid w:val="00830E01"/>
    <w:rsid w:val="00833F26"/>
    <w:rsid w:val="00844A2F"/>
    <w:rsid w:val="008531D0"/>
    <w:rsid w:val="008677DC"/>
    <w:rsid w:val="00867965"/>
    <w:rsid w:val="008702FE"/>
    <w:rsid w:val="008843B9"/>
    <w:rsid w:val="00885E76"/>
    <w:rsid w:val="00894534"/>
    <w:rsid w:val="00894E9E"/>
    <w:rsid w:val="00895536"/>
    <w:rsid w:val="00897691"/>
    <w:rsid w:val="008A0822"/>
    <w:rsid w:val="008A3A71"/>
    <w:rsid w:val="008A5612"/>
    <w:rsid w:val="008B2347"/>
    <w:rsid w:val="008D05EF"/>
    <w:rsid w:val="008E17EB"/>
    <w:rsid w:val="008E3B63"/>
    <w:rsid w:val="009024DA"/>
    <w:rsid w:val="009033E9"/>
    <w:rsid w:val="00910698"/>
    <w:rsid w:val="00915EF6"/>
    <w:rsid w:val="0092022F"/>
    <w:rsid w:val="009204E8"/>
    <w:rsid w:val="009216EE"/>
    <w:rsid w:val="00925033"/>
    <w:rsid w:val="00930883"/>
    <w:rsid w:val="00932DAB"/>
    <w:rsid w:val="00943737"/>
    <w:rsid w:val="009506B0"/>
    <w:rsid w:val="00952914"/>
    <w:rsid w:val="0096195B"/>
    <w:rsid w:val="009619BC"/>
    <w:rsid w:val="00965A36"/>
    <w:rsid w:val="00966BB6"/>
    <w:rsid w:val="00980E89"/>
    <w:rsid w:val="009825A1"/>
    <w:rsid w:val="009850CF"/>
    <w:rsid w:val="00995D91"/>
    <w:rsid w:val="00996184"/>
    <w:rsid w:val="009966C7"/>
    <w:rsid w:val="00997D36"/>
    <w:rsid w:val="009A358B"/>
    <w:rsid w:val="009B0B33"/>
    <w:rsid w:val="009B68A0"/>
    <w:rsid w:val="009C1355"/>
    <w:rsid w:val="009C3955"/>
    <w:rsid w:val="009C3DBC"/>
    <w:rsid w:val="009C6222"/>
    <w:rsid w:val="009C66E2"/>
    <w:rsid w:val="009D3DBE"/>
    <w:rsid w:val="009E5E4B"/>
    <w:rsid w:val="009E78C6"/>
    <w:rsid w:val="009F3D68"/>
    <w:rsid w:val="009F7DFC"/>
    <w:rsid w:val="00A0182A"/>
    <w:rsid w:val="00A024C0"/>
    <w:rsid w:val="00A05D28"/>
    <w:rsid w:val="00A10114"/>
    <w:rsid w:val="00A12A66"/>
    <w:rsid w:val="00A12C36"/>
    <w:rsid w:val="00A162F3"/>
    <w:rsid w:val="00A163BF"/>
    <w:rsid w:val="00A20489"/>
    <w:rsid w:val="00A20680"/>
    <w:rsid w:val="00A207FD"/>
    <w:rsid w:val="00A2081A"/>
    <w:rsid w:val="00A27226"/>
    <w:rsid w:val="00A2759A"/>
    <w:rsid w:val="00A33445"/>
    <w:rsid w:val="00A413B0"/>
    <w:rsid w:val="00A4209B"/>
    <w:rsid w:val="00A549AC"/>
    <w:rsid w:val="00A62555"/>
    <w:rsid w:val="00A63AC3"/>
    <w:rsid w:val="00A652D6"/>
    <w:rsid w:val="00A83CD4"/>
    <w:rsid w:val="00A85FD2"/>
    <w:rsid w:val="00A87CE8"/>
    <w:rsid w:val="00A9175D"/>
    <w:rsid w:val="00A92320"/>
    <w:rsid w:val="00A96185"/>
    <w:rsid w:val="00A972CE"/>
    <w:rsid w:val="00AA1F12"/>
    <w:rsid w:val="00AA5FE4"/>
    <w:rsid w:val="00AB3694"/>
    <w:rsid w:val="00AB4A8D"/>
    <w:rsid w:val="00AC14FB"/>
    <w:rsid w:val="00AC3E03"/>
    <w:rsid w:val="00AE0FCF"/>
    <w:rsid w:val="00AE293D"/>
    <w:rsid w:val="00AE4825"/>
    <w:rsid w:val="00AE4E8F"/>
    <w:rsid w:val="00AF3198"/>
    <w:rsid w:val="00AF5FE1"/>
    <w:rsid w:val="00B01C3C"/>
    <w:rsid w:val="00B03C69"/>
    <w:rsid w:val="00B04811"/>
    <w:rsid w:val="00B04DEE"/>
    <w:rsid w:val="00B17172"/>
    <w:rsid w:val="00B224BF"/>
    <w:rsid w:val="00B224F8"/>
    <w:rsid w:val="00B27968"/>
    <w:rsid w:val="00B31F95"/>
    <w:rsid w:val="00B331C7"/>
    <w:rsid w:val="00B420B1"/>
    <w:rsid w:val="00B51828"/>
    <w:rsid w:val="00B54B4C"/>
    <w:rsid w:val="00B575C4"/>
    <w:rsid w:val="00B6040E"/>
    <w:rsid w:val="00B608DA"/>
    <w:rsid w:val="00B60D76"/>
    <w:rsid w:val="00B745E4"/>
    <w:rsid w:val="00B74788"/>
    <w:rsid w:val="00B80E5B"/>
    <w:rsid w:val="00B81148"/>
    <w:rsid w:val="00B83D6F"/>
    <w:rsid w:val="00B85F7A"/>
    <w:rsid w:val="00B868DA"/>
    <w:rsid w:val="00B90025"/>
    <w:rsid w:val="00B904F7"/>
    <w:rsid w:val="00B92584"/>
    <w:rsid w:val="00B942C5"/>
    <w:rsid w:val="00B953DD"/>
    <w:rsid w:val="00BA395F"/>
    <w:rsid w:val="00BA6DAB"/>
    <w:rsid w:val="00BC2248"/>
    <w:rsid w:val="00BC4EE7"/>
    <w:rsid w:val="00BE1C0C"/>
    <w:rsid w:val="00BE5762"/>
    <w:rsid w:val="00C011A1"/>
    <w:rsid w:val="00C0150D"/>
    <w:rsid w:val="00C055F6"/>
    <w:rsid w:val="00C13189"/>
    <w:rsid w:val="00C15F31"/>
    <w:rsid w:val="00C2266F"/>
    <w:rsid w:val="00C252B0"/>
    <w:rsid w:val="00C35722"/>
    <w:rsid w:val="00C4640C"/>
    <w:rsid w:val="00C466B8"/>
    <w:rsid w:val="00C57508"/>
    <w:rsid w:val="00C575AD"/>
    <w:rsid w:val="00C6054A"/>
    <w:rsid w:val="00C61945"/>
    <w:rsid w:val="00C61EB4"/>
    <w:rsid w:val="00C6204A"/>
    <w:rsid w:val="00C6243F"/>
    <w:rsid w:val="00C63D21"/>
    <w:rsid w:val="00C64E33"/>
    <w:rsid w:val="00C64EB3"/>
    <w:rsid w:val="00C751A3"/>
    <w:rsid w:val="00C77373"/>
    <w:rsid w:val="00C81195"/>
    <w:rsid w:val="00C902E7"/>
    <w:rsid w:val="00C90F30"/>
    <w:rsid w:val="00C95D4E"/>
    <w:rsid w:val="00CA47DF"/>
    <w:rsid w:val="00CB01CA"/>
    <w:rsid w:val="00CB0917"/>
    <w:rsid w:val="00CC0D73"/>
    <w:rsid w:val="00CD59B9"/>
    <w:rsid w:val="00CD59E0"/>
    <w:rsid w:val="00CD664A"/>
    <w:rsid w:val="00CE411B"/>
    <w:rsid w:val="00CF5DFC"/>
    <w:rsid w:val="00D0613E"/>
    <w:rsid w:val="00D10662"/>
    <w:rsid w:val="00D150B4"/>
    <w:rsid w:val="00D17F22"/>
    <w:rsid w:val="00D24E4F"/>
    <w:rsid w:val="00D31571"/>
    <w:rsid w:val="00D443F5"/>
    <w:rsid w:val="00D459BB"/>
    <w:rsid w:val="00D62FED"/>
    <w:rsid w:val="00D70CFE"/>
    <w:rsid w:val="00D72AE7"/>
    <w:rsid w:val="00D820E0"/>
    <w:rsid w:val="00D833AF"/>
    <w:rsid w:val="00D91FF3"/>
    <w:rsid w:val="00D92F4A"/>
    <w:rsid w:val="00D97558"/>
    <w:rsid w:val="00DA3293"/>
    <w:rsid w:val="00DC0E8A"/>
    <w:rsid w:val="00DC2AC0"/>
    <w:rsid w:val="00DC3051"/>
    <w:rsid w:val="00DC708B"/>
    <w:rsid w:val="00DD2781"/>
    <w:rsid w:val="00DD4870"/>
    <w:rsid w:val="00DD6330"/>
    <w:rsid w:val="00DD6FD7"/>
    <w:rsid w:val="00DE0345"/>
    <w:rsid w:val="00DE20E4"/>
    <w:rsid w:val="00DE3E31"/>
    <w:rsid w:val="00DE4AD3"/>
    <w:rsid w:val="00DE6D2E"/>
    <w:rsid w:val="00DF5E87"/>
    <w:rsid w:val="00DF6B46"/>
    <w:rsid w:val="00DF76A8"/>
    <w:rsid w:val="00E0603F"/>
    <w:rsid w:val="00E06CFA"/>
    <w:rsid w:val="00E06F8E"/>
    <w:rsid w:val="00E1093D"/>
    <w:rsid w:val="00E10D4C"/>
    <w:rsid w:val="00E249E9"/>
    <w:rsid w:val="00E2620E"/>
    <w:rsid w:val="00E321C1"/>
    <w:rsid w:val="00E41565"/>
    <w:rsid w:val="00E416FC"/>
    <w:rsid w:val="00E52EE7"/>
    <w:rsid w:val="00E57D2D"/>
    <w:rsid w:val="00E607C2"/>
    <w:rsid w:val="00E60FD4"/>
    <w:rsid w:val="00E742AD"/>
    <w:rsid w:val="00E74692"/>
    <w:rsid w:val="00E755A5"/>
    <w:rsid w:val="00E75FCC"/>
    <w:rsid w:val="00E76C89"/>
    <w:rsid w:val="00E920A9"/>
    <w:rsid w:val="00E94054"/>
    <w:rsid w:val="00E96615"/>
    <w:rsid w:val="00E97172"/>
    <w:rsid w:val="00E978AC"/>
    <w:rsid w:val="00E97E72"/>
    <w:rsid w:val="00EA0D44"/>
    <w:rsid w:val="00EA1849"/>
    <w:rsid w:val="00EA2AE5"/>
    <w:rsid w:val="00EB4293"/>
    <w:rsid w:val="00EB51BC"/>
    <w:rsid w:val="00EB66DA"/>
    <w:rsid w:val="00EC1FE8"/>
    <w:rsid w:val="00ED286E"/>
    <w:rsid w:val="00ED4483"/>
    <w:rsid w:val="00ED5935"/>
    <w:rsid w:val="00ED76D3"/>
    <w:rsid w:val="00EE0AAC"/>
    <w:rsid w:val="00EE2710"/>
    <w:rsid w:val="00EE3AEC"/>
    <w:rsid w:val="00EE60E9"/>
    <w:rsid w:val="00EE7D79"/>
    <w:rsid w:val="00EF1B29"/>
    <w:rsid w:val="00EF3580"/>
    <w:rsid w:val="00EF6B17"/>
    <w:rsid w:val="00EF785E"/>
    <w:rsid w:val="00F01DA7"/>
    <w:rsid w:val="00F13EAA"/>
    <w:rsid w:val="00F1676C"/>
    <w:rsid w:val="00F30D1E"/>
    <w:rsid w:val="00F310E3"/>
    <w:rsid w:val="00F330FD"/>
    <w:rsid w:val="00F37A33"/>
    <w:rsid w:val="00F45956"/>
    <w:rsid w:val="00F5056A"/>
    <w:rsid w:val="00F505FF"/>
    <w:rsid w:val="00F57102"/>
    <w:rsid w:val="00F57345"/>
    <w:rsid w:val="00F70B7C"/>
    <w:rsid w:val="00F73515"/>
    <w:rsid w:val="00F75318"/>
    <w:rsid w:val="00F76D14"/>
    <w:rsid w:val="00F80BFF"/>
    <w:rsid w:val="00F8109D"/>
    <w:rsid w:val="00F85BC5"/>
    <w:rsid w:val="00F87360"/>
    <w:rsid w:val="00F93A3D"/>
    <w:rsid w:val="00F9773A"/>
    <w:rsid w:val="00FA21A9"/>
    <w:rsid w:val="00FA290F"/>
    <w:rsid w:val="00FA30B9"/>
    <w:rsid w:val="00FA33A7"/>
    <w:rsid w:val="00FA7464"/>
    <w:rsid w:val="00FB27C4"/>
    <w:rsid w:val="00FB29EB"/>
    <w:rsid w:val="00FB558B"/>
    <w:rsid w:val="00FB56DA"/>
    <w:rsid w:val="00FB6E2A"/>
    <w:rsid w:val="00FC0C24"/>
    <w:rsid w:val="00FC17B5"/>
    <w:rsid w:val="00FD0E92"/>
    <w:rsid w:val="00FD2E8B"/>
    <w:rsid w:val="00FE022F"/>
    <w:rsid w:val="00FE0B56"/>
    <w:rsid w:val="00FE16D3"/>
    <w:rsid w:val="00FE1E42"/>
    <w:rsid w:val="00FE2491"/>
    <w:rsid w:val="00FE7F1C"/>
    <w:rsid w:val="00FF36EB"/>
    <w:rsid w:val="02190CC2"/>
    <w:rsid w:val="027E5A37"/>
    <w:rsid w:val="05650E17"/>
    <w:rsid w:val="061735F7"/>
    <w:rsid w:val="0792556F"/>
    <w:rsid w:val="084951C6"/>
    <w:rsid w:val="08D53485"/>
    <w:rsid w:val="09CF7CD3"/>
    <w:rsid w:val="0B6962C1"/>
    <w:rsid w:val="0B860F18"/>
    <w:rsid w:val="0BD73E56"/>
    <w:rsid w:val="0D900F9F"/>
    <w:rsid w:val="0D976462"/>
    <w:rsid w:val="0E7978CA"/>
    <w:rsid w:val="0FAE6650"/>
    <w:rsid w:val="11E1389A"/>
    <w:rsid w:val="12F42441"/>
    <w:rsid w:val="13613914"/>
    <w:rsid w:val="193A0275"/>
    <w:rsid w:val="1AF37CD9"/>
    <w:rsid w:val="1DC80F4D"/>
    <w:rsid w:val="1DEB3FD9"/>
    <w:rsid w:val="1FBB02E2"/>
    <w:rsid w:val="20051557"/>
    <w:rsid w:val="225E29B0"/>
    <w:rsid w:val="2268773E"/>
    <w:rsid w:val="23553EE1"/>
    <w:rsid w:val="23FB1335"/>
    <w:rsid w:val="26046662"/>
    <w:rsid w:val="260807CB"/>
    <w:rsid w:val="263C096C"/>
    <w:rsid w:val="26F06E5A"/>
    <w:rsid w:val="27B23E48"/>
    <w:rsid w:val="280E5DD4"/>
    <w:rsid w:val="297217D7"/>
    <w:rsid w:val="29904864"/>
    <w:rsid w:val="29E2507D"/>
    <w:rsid w:val="2B7C30AA"/>
    <w:rsid w:val="2C4A39BF"/>
    <w:rsid w:val="2C7577A0"/>
    <w:rsid w:val="2CF8235E"/>
    <w:rsid w:val="2E003E31"/>
    <w:rsid w:val="2E3C0BCF"/>
    <w:rsid w:val="2E4D1823"/>
    <w:rsid w:val="2EC87F8B"/>
    <w:rsid w:val="304F326C"/>
    <w:rsid w:val="309F2ADC"/>
    <w:rsid w:val="30B52201"/>
    <w:rsid w:val="336E1FAA"/>
    <w:rsid w:val="355506CB"/>
    <w:rsid w:val="357E7D94"/>
    <w:rsid w:val="365207B8"/>
    <w:rsid w:val="36C158FD"/>
    <w:rsid w:val="373E3A4E"/>
    <w:rsid w:val="37636CAD"/>
    <w:rsid w:val="37A018C8"/>
    <w:rsid w:val="3835152A"/>
    <w:rsid w:val="3C802BA1"/>
    <w:rsid w:val="3DF26EF2"/>
    <w:rsid w:val="3E437E23"/>
    <w:rsid w:val="3E9230E6"/>
    <w:rsid w:val="3F7A4463"/>
    <w:rsid w:val="40513FC8"/>
    <w:rsid w:val="406C4A9E"/>
    <w:rsid w:val="40904B2F"/>
    <w:rsid w:val="41162E04"/>
    <w:rsid w:val="41DD5678"/>
    <w:rsid w:val="434A1595"/>
    <w:rsid w:val="436E7FBA"/>
    <w:rsid w:val="44087CAC"/>
    <w:rsid w:val="440C339C"/>
    <w:rsid w:val="45061269"/>
    <w:rsid w:val="4629534C"/>
    <w:rsid w:val="46362F56"/>
    <w:rsid w:val="463C761E"/>
    <w:rsid w:val="48C512D7"/>
    <w:rsid w:val="490B02B4"/>
    <w:rsid w:val="499F71B1"/>
    <w:rsid w:val="49D13DF1"/>
    <w:rsid w:val="4A2F5A72"/>
    <w:rsid w:val="4A455BA2"/>
    <w:rsid w:val="4B44704D"/>
    <w:rsid w:val="4B726777"/>
    <w:rsid w:val="4B742927"/>
    <w:rsid w:val="4C9D6017"/>
    <w:rsid w:val="4D637019"/>
    <w:rsid w:val="4DAD5A47"/>
    <w:rsid w:val="4E2D44D2"/>
    <w:rsid w:val="4E5D68DE"/>
    <w:rsid w:val="4EF35A47"/>
    <w:rsid w:val="4FE77FE1"/>
    <w:rsid w:val="508E524B"/>
    <w:rsid w:val="50A209AE"/>
    <w:rsid w:val="5235205D"/>
    <w:rsid w:val="52EF24A5"/>
    <w:rsid w:val="533E6AB3"/>
    <w:rsid w:val="537804A3"/>
    <w:rsid w:val="53CC46BB"/>
    <w:rsid w:val="54B26A67"/>
    <w:rsid w:val="56353C80"/>
    <w:rsid w:val="56DA1AE9"/>
    <w:rsid w:val="58062E3B"/>
    <w:rsid w:val="586245AF"/>
    <w:rsid w:val="59D73933"/>
    <w:rsid w:val="5AF97D35"/>
    <w:rsid w:val="5B310FD7"/>
    <w:rsid w:val="5B5965CB"/>
    <w:rsid w:val="5C247A8B"/>
    <w:rsid w:val="5CAB0454"/>
    <w:rsid w:val="5D6B4DE6"/>
    <w:rsid w:val="5D73374E"/>
    <w:rsid w:val="5DFE4E7A"/>
    <w:rsid w:val="5E6031FF"/>
    <w:rsid w:val="5E68533B"/>
    <w:rsid w:val="5E6F21C3"/>
    <w:rsid w:val="5F5F7C53"/>
    <w:rsid w:val="5FB845BC"/>
    <w:rsid w:val="5FFC4B30"/>
    <w:rsid w:val="60520680"/>
    <w:rsid w:val="6089460C"/>
    <w:rsid w:val="61171468"/>
    <w:rsid w:val="616325C5"/>
    <w:rsid w:val="62833801"/>
    <w:rsid w:val="62922C36"/>
    <w:rsid w:val="643334E6"/>
    <w:rsid w:val="64E20385"/>
    <w:rsid w:val="653C4989"/>
    <w:rsid w:val="660563AF"/>
    <w:rsid w:val="66AB1232"/>
    <w:rsid w:val="67422EE9"/>
    <w:rsid w:val="67CB5FD9"/>
    <w:rsid w:val="68065674"/>
    <w:rsid w:val="691544DE"/>
    <w:rsid w:val="69471D15"/>
    <w:rsid w:val="6998606F"/>
    <w:rsid w:val="6A2376FB"/>
    <w:rsid w:val="6BE738D2"/>
    <w:rsid w:val="6C141793"/>
    <w:rsid w:val="6E134946"/>
    <w:rsid w:val="6F737E9F"/>
    <w:rsid w:val="70F776D8"/>
    <w:rsid w:val="71494CBD"/>
    <w:rsid w:val="723E788B"/>
    <w:rsid w:val="72E93FFD"/>
    <w:rsid w:val="730B1171"/>
    <w:rsid w:val="733B1D4D"/>
    <w:rsid w:val="73440390"/>
    <w:rsid w:val="738050D9"/>
    <w:rsid w:val="748C722E"/>
    <w:rsid w:val="74DE7C84"/>
    <w:rsid w:val="75FE0812"/>
    <w:rsid w:val="760053D9"/>
    <w:rsid w:val="76884618"/>
    <w:rsid w:val="78E60C3E"/>
    <w:rsid w:val="7A035BD6"/>
    <w:rsid w:val="7A623DC4"/>
    <w:rsid w:val="7A776A52"/>
    <w:rsid w:val="7A941F11"/>
    <w:rsid w:val="7B373B84"/>
    <w:rsid w:val="7BBD78CA"/>
    <w:rsid w:val="7D264BE2"/>
    <w:rsid w:val="7D534E8E"/>
    <w:rsid w:val="7E385813"/>
    <w:rsid w:val="7F76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able of figures" w:semiHidden="1" w:qFormat="1"/>
    <w:lsdException w:name="annotation reference" w:qFormat="1"/>
    <w:lsdException w:name="List Bullet" w:qFormat="1"/>
    <w:lsdException w:name="List Number" w:qFormat="1"/>
    <w:lsdException w:name="List Bullet 2" w:qFormat="1"/>
    <w:lsdException w:name="List Bullet 3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1B4897"/>
    <w:pPr>
      <w:widowControl w:val="0"/>
      <w:spacing w:afterLines="50" w:line="360" w:lineRule="auto"/>
      <w:jc w:val="both"/>
    </w:pPr>
    <w:rPr>
      <w:kern w:val="2"/>
      <w:sz w:val="21"/>
      <w:szCs w:val="24"/>
    </w:rPr>
  </w:style>
  <w:style w:type="paragraph" w:styleId="1">
    <w:name w:val="heading 1"/>
    <w:basedOn w:val="a7"/>
    <w:next w:val="a8"/>
    <w:link w:val="1Char1"/>
    <w:qFormat/>
    <w:rsid w:val="001B4897"/>
    <w:pPr>
      <w:keepNext/>
      <w:keepLines/>
      <w:pageBreakBefore/>
      <w:numPr>
        <w:numId w:val="1"/>
      </w:numPr>
      <w:tabs>
        <w:tab w:val="left" w:pos="432"/>
      </w:tabs>
      <w:spacing w:before="340" w:after="156" w:line="578" w:lineRule="auto"/>
      <w:outlineLvl w:val="0"/>
    </w:pPr>
    <w:rPr>
      <w:rFonts w:ascii="Arial" w:eastAsia="黑体" w:hAnsi="Arial"/>
      <w:b/>
      <w:bCs/>
      <w:spacing w:val="20"/>
      <w:kern w:val="44"/>
      <w:sz w:val="36"/>
      <w:szCs w:val="44"/>
    </w:rPr>
  </w:style>
  <w:style w:type="paragraph" w:styleId="20">
    <w:name w:val="heading 2"/>
    <w:basedOn w:val="a7"/>
    <w:next w:val="a7"/>
    <w:link w:val="2Char1"/>
    <w:uiPriority w:val="9"/>
    <w:qFormat/>
    <w:rsid w:val="001B4897"/>
    <w:pPr>
      <w:keepNext/>
      <w:keepLines/>
      <w:numPr>
        <w:ilvl w:val="1"/>
        <w:numId w:val="1"/>
      </w:numPr>
      <w:tabs>
        <w:tab w:val="left" w:pos="432"/>
        <w:tab w:val="left" w:pos="576"/>
      </w:tabs>
      <w:spacing w:before="260" w:after="260" w:line="416" w:lineRule="auto"/>
      <w:outlineLvl w:val="1"/>
    </w:pPr>
    <w:rPr>
      <w:rFonts w:ascii="Arial" w:eastAsia="黑体" w:hAnsi="Arial"/>
      <w:b/>
      <w:bCs/>
      <w:spacing w:val="20"/>
      <w:sz w:val="32"/>
      <w:szCs w:val="32"/>
    </w:rPr>
  </w:style>
  <w:style w:type="paragraph" w:styleId="30">
    <w:name w:val="heading 3"/>
    <w:basedOn w:val="a7"/>
    <w:next w:val="a7"/>
    <w:link w:val="3Char"/>
    <w:uiPriority w:val="9"/>
    <w:qFormat/>
    <w:rsid w:val="001B4897"/>
    <w:pPr>
      <w:keepNext/>
      <w:keepLines/>
      <w:numPr>
        <w:ilvl w:val="2"/>
        <w:numId w:val="1"/>
      </w:numPr>
      <w:tabs>
        <w:tab w:val="left" w:pos="720"/>
      </w:tabs>
      <w:spacing w:before="260" w:after="260" w:line="416" w:lineRule="auto"/>
      <w:outlineLvl w:val="2"/>
    </w:pPr>
    <w:rPr>
      <w:rFonts w:ascii="Arial" w:eastAsia="黑体" w:hAnsi="Arial"/>
      <w:b/>
      <w:bCs/>
      <w:spacing w:val="20"/>
      <w:sz w:val="30"/>
      <w:szCs w:val="32"/>
    </w:rPr>
  </w:style>
  <w:style w:type="paragraph" w:styleId="4">
    <w:name w:val="heading 4"/>
    <w:basedOn w:val="a7"/>
    <w:next w:val="a8"/>
    <w:link w:val="4Char"/>
    <w:uiPriority w:val="9"/>
    <w:qFormat/>
    <w:rsid w:val="001B4897"/>
    <w:pPr>
      <w:keepNext/>
      <w:keepLines/>
      <w:numPr>
        <w:ilvl w:val="3"/>
        <w:numId w:val="1"/>
      </w:numPr>
      <w:tabs>
        <w:tab w:val="left" w:pos="1079"/>
        <w:tab w:val="left" w:pos="1440"/>
      </w:tabs>
      <w:spacing w:before="280" w:line="377" w:lineRule="auto"/>
      <w:outlineLvl w:val="3"/>
    </w:pPr>
    <w:rPr>
      <w:rFonts w:ascii="Arial" w:eastAsia="黑体" w:hAnsi="Arial"/>
      <w:b/>
      <w:bCs/>
      <w:spacing w:val="10"/>
      <w:sz w:val="28"/>
      <w:szCs w:val="28"/>
    </w:rPr>
  </w:style>
  <w:style w:type="paragraph" w:styleId="5">
    <w:name w:val="heading 5"/>
    <w:basedOn w:val="a7"/>
    <w:next w:val="a8"/>
    <w:qFormat/>
    <w:rsid w:val="001B4897"/>
    <w:pPr>
      <w:keepNext/>
      <w:keepLines/>
      <w:numPr>
        <w:ilvl w:val="4"/>
        <w:numId w:val="1"/>
      </w:numPr>
      <w:tabs>
        <w:tab w:val="left" w:pos="1008"/>
        <w:tab w:val="left" w:pos="1260"/>
      </w:tabs>
      <w:spacing w:before="280" w:line="377" w:lineRule="auto"/>
      <w:outlineLvl w:val="4"/>
    </w:pPr>
    <w:rPr>
      <w:rFonts w:ascii="Arial" w:eastAsia="黑体" w:hAnsi="Arial"/>
      <w:b/>
      <w:bCs/>
      <w:spacing w:val="10"/>
      <w:sz w:val="28"/>
      <w:szCs w:val="28"/>
    </w:rPr>
  </w:style>
  <w:style w:type="paragraph" w:styleId="6">
    <w:name w:val="heading 6"/>
    <w:basedOn w:val="a7"/>
    <w:next w:val="a8"/>
    <w:qFormat/>
    <w:rsid w:val="001B4897"/>
    <w:pPr>
      <w:keepNext/>
      <w:keepLines/>
      <w:numPr>
        <w:ilvl w:val="5"/>
        <w:numId w:val="1"/>
      </w:numPr>
      <w:tabs>
        <w:tab w:val="left" w:pos="1152"/>
        <w:tab w:val="left" w:pos="1428"/>
      </w:tabs>
      <w:spacing w:before="240" w:line="319" w:lineRule="auto"/>
      <w:outlineLvl w:val="5"/>
    </w:pPr>
    <w:rPr>
      <w:rFonts w:ascii="Arial" w:eastAsia="黑体" w:hAnsi="Arial"/>
      <w:b/>
      <w:bCs/>
      <w:spacing w:val="10"/>
      <w:sz w:val="24"/>
    </w:rPr>
  </w:style>
  <w:style w:type="paragraph" w:styleId="7">
    <w:name w:val="heading 7"/>
    <w:basedOn w:val="a7"/>
    <w:next w:val="a8"/>
    <w:qFormat/>
    <w:rsid w:val="001B4897"/>
    <w:pPr>
      <w:keepNext/>
      <w:keepLines/>
      <w:numPr>
        <w:ilvl w:val="6"/>
        <w:numId w:val="1"/>
      </w:numPr>
      <w:tabs>
        <w:tab w:val="left" w:pos="1296"/>
        <w:tab w:val="left" w:pos="1638"/>
      </w:tabs>
      <w:spacing w:before="240" w:line="319" w:lineRule="auto"/>
      <w:outlineLvl w:val="6"/>
    </w:pPr>
    <w:rPr>
      <w:rFonts w:ascii="Arial" w:eastAsia="黑体" w:hAnsi="Arial"/>
      <w:b/>
      <w:bCs/>
      <w:sz w:val="24"/>
    </w:rPr>
  </w:style>
  <w:style w:type="paragraph" w:styleId="8">
    <w:name w:val="heading 8"/>
    <w:basedOn w:val="a7"/>
    <w:next w:val="a8"/>
    <w:qFormat/>
    <w:rsid w:val="001B4897"/>
    <w:pPr>
      <w:keepNext/>
      <w:keepLines/>
      <w:numPr>
        <w:ilvl w:val="7"/>
        <w:numId w:val="1"/>
      </w:numPr>
      <w:tabs>
        <w:tab w:val="left" w:pos="1440"/>
        <w:tab w:val="left" w:pos="1800"/>
      </w:tabs>
      <w:spacing w:before="240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7"/>
    <w:next w:val="a8"/>
    <w:qFormat/>
    <w:rsid w:val="001B4897"/>
    <w:pPr>
      <w:keepNext/>
      <w:keepLines/>
      <w:numPr>
        <w:ilvl w:val="8"/>
        <w:numId w:val="1"/>
      </w:numPr>
      <w:tabs>
        <w:tab w:val="left" w:pos="1584"/>
        <w:tab w:val="left" w:pos="1980"/>
      </w:tabs>
      <w:spacing w:before="240" w:line="319" w:lineRule="auto"/>
      <w:outlineLvl w:val="8"/>
    </w:pPr>
    <w:rPr>
      <w:rFonts w:ascii="Arial" w:eastAsia="黑体" w:hAnsi="Arial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Normal Indent"/>
    <w:basedOn w:val="a7"/>
    <w:qFormat/>
    <w:rsid w:val="001B4897"/>
    <w:pPr>
      <w:ind w:firstLineChars="200" w:firstLine="420"/>
    </w:pPr>
  </w:style>
  <w:style w:type="paragraph" w:styleId="70">
    <w:name w:val="toc 7"/>
    <w:basedOn w:val="a7"/>
    <w:next w:val="a7"/>
    <w:semiHidden/>
    <w:qFormat/>
    <w:rsid w:val="001B4897"/>
    <w:pPr>
      <w:ind w:leftChars="1200" w:left="2520"/>
    </w:pPr>
  </w:style>
  <w:style w:type="paragraph" w:styleId="a">
    <w:name w:val="List Number"/>
    <w:basedOn w:val="a7"/>
    <w:qFormat/>
    <w:rsid w:val="001B4897"/>
    <w:pPr>
      <w:numPr>
        <w:numId w:val="2"/>
      </w:numPr>
      <w:spacing w:afterLines="0"/>
    </w:pPr>
  </w:style>
  <w:style w:type="paragraph" w:styleId="a0">
    <w:name w:val="List Bullet"/>
    <w:basedOn w:val="a7"/>
    <w:qFormat/>
    <w:rsid w:val="001B4897"/>
    <w:pPr>
      <w:numPr>
        <w:numId w:val="3"/>
      </w:numPr>
      <w:spacing w:afterLines="0"/>
    </w:pPr>
  </w:style>
  <w:style w:type="paragraph" w:styleId="ac">
    <w:name w:val="Document Map"/>
    <w:basedOn w:val="a7"/>
    <w:link w:val="Char"/>
    <w:uiPriority w:val="99"/>
    <w:semiHidden/>
    <w:qFormat/>
    <w:rsid w:val="001B4897"/>
    <w:pPr>
      <w:shd w:val="clear" w:color="auto" w:fill="000080"/>
    </w:pPr>
  </w:style>
  <w:style w:type="paragraph" w:styleId="ad">
    <w:name w:val="annotation text"/>
    <w:basedOn w:val="a7"/>
    <w:link w:val="Char1"/>
    <w:qFormat/>
    <w:rsid w:val="001B4897"/>
    <w:pPr>
      <w:jc w:val="left"/>
    </w:pPr>
  </w:style>
  <w:style w:type="paragraph" w:styleId="3">
    <w:name w:val="List Bullet 3"/>
    <w:basedOn w:val="a7"/>
    <w:qFormat/>
    <w:rsid w:val="001B4897"/>
    <w:pPr>
      <w:numPr>
        <w:numId w:val="4"/>
      </w:numPr>
      <w:spacing w:afterLines="0"/>
    </w:pPr>
  </w:style>
  <w:style w:type="paragraph" w:styleId="ae">
    <w:name w:val="Body Text"/>
    <w:basedOn w:val="a7"/>
    <w:qFormat/>
    <w:rsid w:val="001B4897"/>
    <w:pPr>
      <w:spacing w:after="120"/>
    </w:pPr>
  </w:style>
  <w:style w:type="paragraph" w:styleId="21">
    <w:name w:val="List Bullet 2"/>
    <w:basedOn w:val="a7"/>
    <w:qFormat/>
    <w:rsid w:val="001B4897"/>
    <w:pPr>
      <w:numPr>
        <w:numId w:val="5"/>
      </w:numPr>
      <w:spacing w:afterLines="0"/>
      <w:ind w:left="1122" w:hanging="374"/>
    </w:pPr>
  </w:style>
  <w:style w:type="paragraph" w:styleId="50">
    <w:name w:val="toc 5"/>
    <w:basedOn w:val="a7"/>
    <w:next w:val="a7"/>
    <w:semiHidden/>
    <w:qFormat/>
    <w:rsid w:val="001B4897"/>
    <w:pPr>
      <w:ind w:leftChars="800" w:left="1680"/>
    </w:pPr>
  </w:style>
  <w:style w:type="paragraph" w:styleId="31">
    <w:name w:val="toc 3"/>
    <w:basedOn w:val="a7"/>
    <w:next w:val="a7"/>
    <w:uiPriority w:val="39"/>
    <w:qFormat/>
    <w:rsid w:val="001B4897"/>
    <w:pPr>
      <w:spacing w:after="156" w:line="240" w:lineRule="auto"/>
      <w:ind w:leftChars="400" w:left="840"/>
    </w:pPr>
  </w:style>
  <w:style w:type="paragraph" w:styleId="80">
    <w:name w:val="toc 8"/>
    <w:basedOn w:val="a7"/>
    <w:next w:val="a7"/>
    <w:semiHidden/>
    <w:qFormat/>
    <w:rsid w:val="001B4897"/>
    <w:pPr>
      <w:ind w:leftChars="1400" w:left="2940"/>
    </w:pPr>
  </w:style>
  <w:style w:type="paragraph" w:styleId="af">
    <w:name w:val="Balloon Text"/>
    <w:basedOn w:val="a7"/>
    <w:link w:val="Char0"/>
    <w:uiPriority w:val="99"/>
    <w:qFormat/>
    <w:rsid w:val="001B4897"/>
    <w:pPr>
      <w:spacing w:line="240" w:lineRule="auto"/>
    </w:pPr>
    <w:rPr>
      <w:sz w:val="18"/>
      <w:szCs w:val="18"/>
    </w:rPr>
  </w:style>
  <w:style w:type="paragraph" w:styleId="af0">
    <w:name w:val="footer"/>
    <w:basedOn w:val="a7"/>
    <w:link w:val="Char2"/>
    <w:uiPriority w:val="99"/>
    <w:qFormat/>
    <w:rsid w:val="001B4897"/>
    <w:pPr>
      <w:pBdr>
        <w:top w:val="single" w:sz="4" w:space="1" w:color="auto"/>
      </w:pBdr>
      <w:tabs>
        <w:tab w:val="center" w:pos="4153"/>
        <w:tab w:val="right" w:pos="8306"/>
      </w:tabs>
      <w:snapToGrid w:val="0"/>
      <w:spacing w:beforeLines="50" w:afterLines="0" w:line="240" w:lineRule="auto"/>
      <w:jc w:val="center"/>
    </w:pPr>
    <w:rPr>
      <w:sz w:val="18"/>
      <w:szCs w:val="18"/>
    </w:rPr>
  </w:style>
  <w:style w:type="paragraph" w:styleId="af1">
    <w:name w:val="header"/>
    <w:basedOn w:val="a7"/>
    <w:link w:val="Char3"/>
    <w:uiPriority w:val="99"/>
    <w:qFormat/>
    <w:rsid w:val="001B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center"/>
    </w:pPr>
    <w:rPr>
      <w:sz w:val="18"/>
      <w:szCs w:val="18"/>
    </w:rPr>
  </w:style>
  <w:style w:type="paragraph" w:styleId="10">
    <w:name w:val="toc 1"/>
    <w:basedOn w:val="a7"/>
    <w:next w:val="a7"/>
    <w:uiPriority w:val="39"/>
    <w:qFormat/>
    <w:rsid w:val="001B4897"/>
    <w:pPr>
      <w:spacing w:after="156" w:line="240" w:lineRule="auto"/>
    </w:pPr>
  </w:style>
  <w:style w:type="paragraph" w:styleId="40">
    <w:name w:val="toc 4"/>
    <w:basedOn w:val="a7"/>
    <w:next w:val="a7"/>
    <w:semiHidden/>
    <w:qFormat/>
    <w:rsid w:val="001B4897"/>
    <w:pPr>
      <w:ind w:leftChars="600" w:left="1260"/>
    </w:pPr>
  </w:style>
  <w:style w:type="paragraph" w:styleId="60">
    <w:name w:val="toc 6"/>
    <w:basedOn w:val="a7"/>
    <w:next w:val="a7"/>
    <w:semiHidden/>
    <w:qFormat/>
    <w:rsid w:val="001B4897"/>
    <w:pPr>
      <w:ind w:leftChars="1000" w:left="2100"/>
    </w:pPr>
  </w:style>
  <w:style w:type="paragraph" w:styleId="af2">
    <w:name w:val="table of figures"/>
    <w:basedOn w:val="a7"/>
    <w:next w:val="a7"/>
    <w:semiHidden/>
    <w:qFormat/>
    <w:rsid w:val="001B4897"/>
    <w:pPr>
      <w:spacing w:line="240" w:lineRule="auto"/>
      <w:ind w:leftChars="200" w:left="400" w:hangingChars="200" w:hanging="200"/>
    </w:pPr>
  </w:style>
  <w:style w:type="paragraph" w:styleId="22">
    <w:name w:val="toc 2"/>
    <w:basedOn w:val="a7"/>
    <w:next w:val="a7"/>
    <w:uiPriority w:val="39"/>
    <w:qFormat/>
    <w:rsid w:val="001B4897"/>
    <w:pPr>
      <w:spacing w:after="156" w:line="240" w:lineRule="auto"/>
      <w:ind w:leftChars="200" w:left="420"/>
    </w:pPr>
  </w:style>
  <w:style w:type="paragraph" w:styleId="90">
    <w:name w:val="toc 9"/>
    <w:basedOn w:val="a7"/>
    <w:next w:val="a7"/>
    <w:semiHidden/>
    <w:qFormat/>
    <w:rsid w:val="001B4897"/>
    <w:pPr>
      <w:ind w:leftChars="1600" w:left="3360"/>
    </w:pPr>
  </w:style>
  <w:style w:type="paragraph" w:styleId="af3">
    <w:name w:val="Normal (Web)"/>
    <w:basedOn w:val="a7"/>
    <w:uiPriority w:val="99"/>
    <w:unhideWhenUsed/>
    <w:qFormat/>
    <w:rsid w:val="001B4897"/>
    <w:pPr>
      <w:widowControl/>
      <w:spacing w:before="100" w:beforeAutospacing="1" w:afterLines="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af4">
    <w:name w:val="Table Grid"/>
    <w:basedOn w:val="aa"/>
    <w:uiPriority w:val="59"/>
    <w:qFormat/>
    <w:rsid w:val="001B4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9"/>
    <w:uiPriority w:val="99"/>
    <w:unhideWhenUsed/>
    <w:qFormat/>
    <w:rsid w:val="001B4897"/>
    <w:rPr>
      <w:color w:val="800080"/>
      <w:u w:val="single"/>
    </w:rPr>
  </w:style>
  <w:style w:type="character" w:styleId="af6">
    <w:name w:val="Hyperlink"/>
    <w:uiPriority w:val="99"/>
    <w:qFormat/>
    <w:rsid w:val="001B4897"/>
    <w:rPr>
      <w:color w:val="0000FF"/>
      <w:u w:val="single"/>
    </w:rPr>
  </w:style>
  <w:style w:type="character" w:styleId="af7">
    <w:name w:val="annotation reference"/>
    <w:qFormat/>
    <w:rsid w:val="001B4897"/>
    <w:rPr>
      <w:sz w:val="21"/>
      <w:szCs w:val="21"/>
    </w:rPr>
  </w:style>
  <w:style w:type="paragraph" w:customStyle="1" w:styleId="af8">
    <w:name w:val="封面标题"/>
    <w:basedOn w:val="a7"/>
    <w:next w:val="af9"/>
    <w:qFormat/>
    <w:rsid w:val="001B4897"/>
    <w:pPr>
      <w:shd w:val="pct10" w:color="auto" w:fill="auto"/>
      <w:spacing w:afterLines="0"/>
      <w:jc w:val="center"/>
    </w:pPr>
    <w:rPr>
      <w:rFonts w:ascii="Arial" w:eastAsia="黑体" w:hAnsi="Arial"/>
      <w:b/>
      <w:sz w:val="52"/>
    </w:rPr>
  </w:style>
  <w:style w:type="paragraph" w:customStyle="1" w:styleId="af9">
    <w:name w:val="封面落款"/>
    <w:basedOn w:val="af8"/>
    <w:qFormat/>
    <w:rsid w:val="001B4897"/>
    <w:pPr>
      <w:shd w:val="clear" w:color="auto" w:fill="auto"/>
    </w:pPr>
    <w:rPr>
      <w:b w:val="0"/>
      <w:sz w:val="32"/>
    </w:rPr>
  </w:style>
  <w:style w:type="paragraph" w:customStyle="1" w:styleId="afa">
    <w:name w:val="封面副题"/>
    <w:basedOn w:val="af8"/>
    <w:next w:val="af8"/>
    <w:qFormat/>
    <w:rsid w:val="001B4897"/>
    <w:pPr>
      <w:shd w:val="clear" w:color="auto" w:fill="auto"/>
      <w:spacing w:before="2000" w:after="600"/>
    </w:pPr>
    <w:rPr>
      <w:sz w:val="32"/>
    </w:rPr>
  </w:style>
  <w:style w:type="paragraph" w:customStyle="1" w:styleId="afb">
    <w:name w:val="目录"/>
    <w:basedOn w:val="a7"/>
    <w:next w:val="a8"/>
    <w:qFormat/>
    <w:rsid w:val="001B4897"/>
    <w:pPr>
      <w:jc w:val="center"/>
    </w:pPr>
    <w:rPr>
      <w:rFonts w:ascii="Arial" w:eastAsia="黑体" w:hAnsi="Arial"/>
      <w:b/>
      <w:sz w:val="32"/>
    </w:rPr>
  </w:style>
  <w:style w:type="character" w:customStyle="1" w:styleId="11">
    <w:name w:val="访问过的超链接1"/>
    <w:qFormat/>
    <w:rsid w:val="001B4897"/>
    <w:rPr>
      <w:color w:val="800080"/>
      <w:u w:val="single"/>
    </w:rPr>
  </w:style>
  <w:style w:type="paragraph" w:customStyle="1" w:styleId="afc">
    <w:name w:val="正文（英文）"/>
    <w:basedOn w:val="a8"/>
    <w:qFormat/>
    <w:rsid w:val="001B4897"/>
    <w:pPr>
      <w:spacing w:line="240" w:lineRule="auto"/>
      <w:ind w:firstLineChars="0" w:firstLine="0"/>
    </w:pPr>
    <w:rPr>
      <w:rFonts w:ascii="Arial" w:hAnsi="Arial"/>
    </w:rPr>
  </w:style>
  <w:style w:type="paragraph" w:customStyle="1" w:styleId="afd">
    <w:name w:val="表格首行"/>
    <w:basedOn w:val="a7"/>
    <w:qFormat/>
    <w:rsid w:val="001B4897"/>
    <w:pPr>
      <w:spacing w:afterLines="0" w:line="240" w:lineRule="auto"/>
      <w:jc w:val="center"/>
    </w:pPr>
    <w:rPr>
      <w:rFonts w:ascii="宋体" w:hAnsi="宋体"/>
    </w:rPr>
  </w:style>
  <w:style w:type="paragraph" w:customStyle="1" w:styleId="afe">
    <w:name w:val="应答正文"/>
    <w:basedOn w:val="a7"/>
    <w:qFormat/>
    <w:rsid w:val="001B4897"/>
    <w:pPr>
      <w:pBdr>
        <w:top w:val="single" w:sz="4" w:space="2" w:color="auto"/>
        <w:left w:val="single" w:sz="4" w:space="8" w:color="auto"/>
        <w:bottom w:val="single" w:sz="4" w:space="2" w:color="auto"/>
        <w:right w:val="single" w:sz="4" w:space="8" w:color="auto"/>
      </w:pBdr>
      <w:shd w:val="pct10" w:color="auto" w:fill="auto"/>
      <w:spacing w:after="156"/>
      <w:ind w:firstLineChars="200" w:firstLine="420"/>
    </w:pPr>
  </w:style>
  <w:style w:type="paragraph" w:customStyle="1" w:styleId="a2">
    <w:name w:val="表格表头"/>
    <w:basedOn w:val="a7"/>
    <w:next w:val="a8"/>
    <w:qFormat/>
    <w:rsid w:val="001B4897"/>
    <w:pPr>
      <w:numPr>
        <w:numId w:val="6"/>
      </w:numPr>
      <w:spacing w:afterLines="0" w:line="240" w:lineRule="auto"/>
      <w:jc w:val="center"/>
    </w:pPr>
  </w:style>
  <w:style w:type="paragraph" w:customStyle="1" w:styleId="aff">
    <w:name w:val="表格正文"/>
    <w:basedOn w:val="a7"/>
    <w:qFormat/>
    <w:rsid w:val="001B4897"/>
    <w:pPr>
      <w:snapToGrid w:val="0"/>
      <w:spacing w:afterLines="0" w:line="300" w:lineRule="auto"/>
    </w:pPr>
  </w:style>
  <w:style w:type="paragraph" w:customStyle="1" w:styleId="a5">
    <w:name w:val="表格项目符号"/>
    <w:basedOn w:val="a0"/>
    <w:qFormat/>
    <w:rsid w:val="001B4897"/>
    <w:pPr>
      <w:numPr>
        <w:numId w:val="7"/>
      </w:numPr>
      <w:tabs>
        <w:tab w:val="left" w:pos="249"/>
      </w:tabs>
      <w:snapToGrid w:val="0"/>
      <w:spacing w:line="300" w:lineRule="auto"/>
      <w:ind w:left="249" w:hanging="249"/>
    </w:pPr>
  </w:style>
  <w:style w:type="paragraph" w:customStyle="1" w:styleId="a4">
    <w:name w:val="表格标注"/>
    <w:basedOn w:val="a7"/>
    <w:qFormat/>
    <w:rsid w:val="001B4897"/>
    <w:pPr>
      <w:numPr>
        <w:numId w:val="8"/>
      </w:numPr>
      <w:spacing w:afterLines="0"/>
    </w:pPr>
  </w:style>
  <w:style w:type="paragraph" w:customStyle="1" w:styleId="2">
    <w:name w:val="表格项目符号 2"/>
    <w:basedOn w:val="21"/>
    <w:qFormat/>
    <w:rsid w:val="001B4897"/>
    <w:pPr>
      <w:numPr>
        <w:numId w:val="9"/>
      </w:numPr>
      <w:snapToGrid w:val="0"/>
      <w:spacing w:line="300" w:lineRule="auto"/>
      <w:ind w:left="623" w:hanging="374"/>
    </w:pPr>
  </w:style>
  <w:style w:type="paragraph" w:customStyle="1" w:styleId="a3">
    <w:name w:val="附图标题"/>
    <w:basedOn w:val="aff0"/>
    <w:next w:val="a8"/>
    <w:qFormat/>
    <w:rsid w:val="001B4897"/>
    <w:pPr>
      <w:keepNext w:val="0"/>
      <w:numPr>
        <w:numId w:val="10"/>
      </w:numPr>
      <w:spacing w:afterLines="100"/>
    </w:pPr>
    <w:rPr>
      <w:rFonts w:ascii="Arial" w:eastAsia="黑体" w:hAnsi="Arial"/>
      <w:b/>
      <w:sz w:val="18"/>
    </w:rPr>
  </w:style>
  <w:style w:type="paragraph" w:customStyle="1" w:styleId="aff0">
    <w:name w:val="附图居中"/>
    <w:basedOn w:val="a7"/>
    <w:next w:val="a3"/>
    <w:qFormat/>
    <w:rsid w:val="001B4897"/>
    <w:pPr>
      <w:keepNext/>
      <w:spacing w:afterLines="0" w:line="240" w:lineRule="auto"/>
      <w:jc w:val="center"/>
    </w:pPr>
  </w:style>
  <w:style w:type="paragraph" w:customStyle="1" w:styleId="a1">
    <w:name w:val="附图标注"/>
    <w:basedOn w:val="a8"/>
    <w:qFormat/>
    <w:rsid w:val="001B4897"/>
    <w:pPr>
      <w:numPr>
        <w:numId w:val="11"/>
      </w:numPr>
      <w:spacing w:afterLines="0"/>
      <w:ind w:firstLineChars="0" w:firstLine="0"/>
    </w:pPr>
  </w:style>
  <w:style w:type="paragraph" w:customStyle="1" w:styleId="aff1">
    <w:name w:val="应答问题"/>
    <w:basedOn w:val="a8"/>
    <w:next w:val="afe"/>
    <w:qFormat/>
    <w:rsid w:val="001B4897"/>
    <w:pPr>
      <w:spacing w:afterLines="0"/>
      <w:ind w:firstLine="200"/>
    </w:pPr>
  </w:style>
  <w:style w:type="paragraph" w:customStyle="1" w:styleId="a6">
    <w:name w:val="小标题"/>
    <w:basedOn w:val="a7"/>
    <w:next w:val="a8"/>
    <w:qFormat/>
    <w:rsid w:val="001B4897"/>
    <w:pPr>
      <w:numPr>
        <w:numId w:val="12"/>
      </w:numPr>
    </w:pPr>
    <w:rPr>
      <w:b/>
    </w:rPr>
  </w:style>
  <w:style w:type="paragraph" w:customStyle="1" w:styleId="aff2">
    <w:name w:val="页眉（横）"/>
    <w:basedOn w:val="af1"/>
    <w:qFormat/>
    <w:rsid w:val="001B4897"/>
    <w:pPr>
      <w:tabs>
        <w:tab w:val="clear" w:pos="4153"/>
        <w:tab w:val="clear" w:pos="8306"/>
        <w:tab w:val="center" w:pos="6985"/>
        <w:tab w:val="right" w:pos="13969"/>
      </w:tabs>
      <w:spacing w:after="120"/>
    </w:pPr>
  </w:style>
  <w:style w:type="paragraph" w:customStyle="1" w:styleId="aff3">
    <w:name w:val="页脚（横）"/>
    <w:basedOn w:val="af0"/>
    <w:qFormat/>
    <w:rsid w:val="001B4897"/>
    <w:pPr>
      <w:tabs>
        <w:tab w:val="clear" w:pos="4153"/>
        <w:tab w:val="clear" w:pos="8306"/>
        <w:tab w:val="center" w:pos="6985"/>
        <w:tab w:val="right" w:pos="13969"/>
      </w:tabs>
      <w:spacing w:before="120"/>
    </w:pPr>
    <w:rPr>
      <w:kern w:val="0"/>
    </w:rPr>
  </w:style>
  <w:style w:type="table" w:customStyle="1" w:styleId="aff4">
    <w:name w:val="表格样式"/>
    <w:basedOn w:val="aa"/>
    <w:qFormat/>
    <w:rsid w:val="001B4897"/>
    <w:pPr>
      <w:widowControl w:val="0"/>
      <w:spacing w:afterLines="50" w:line="360" w:lineRule="auto"/>
      <w:jc w:val="both"/>
    </w:pPr>
    <w:tblPr>
      <w:tblInd w:w="0" w:type="dxa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H w:val="single" w:sz="2" w:space="0" w:color="008000"/>
        <w:insideV w:val="single" w:sz="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6" w:space="0" w:color="008000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Char0">
    <w:name w:val="批注框文本 Char"/>
    <w:basedOn w:val="a9"/>
    <w:link w:val="af"/>
    <w:uiPriority w:val="99"/>
    <w:qFormat/>
    <w:rsid w:val="001B4897"/>
    <w:rPr>
      <w:kern w:val="2"/>
      <w:sz w:val="18"/>
      <w:szCs w:val="18"/>
    </w:rPr>
  </w:style>
  <w:style w:type="paragraph" w:customStyle="1" w:styleId="aff5">
    <w:name w:val="表格文字样式"/>
    <w:basedOn w:val="a7"/>
    <w:qFormat/>
    <w:rsid w:val="001B4897"/>
    <w:rPr>
      <w:szCs w:val="21"/>
    </w:rPr>
  </w:style>
  <w:style w:type="character" w:customStyle="1" w:styleId="font31">
    <w:name w:val="font31"/>
    <w:basedOn w:val="a9"/>
    <w:qFormat/>
    <w:rsid w:val="001B4897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21">
    <w:name w:val="font21"/>
    <w:basedOn w:val="a9"/>
    <w:qFormat/>
    <w:rsid w:val="001B4897"/>
    <w:rPr>
      <w:rFonts w:ascii="微软雅黑" w:eastAsia="微软雅黑" w:hAnsi="微软雅黑" w:cs="微软雅黑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9"/>
    <w:qFormat/>
    <w:rsid w:val="001B4897"/>
    <w:rPr>
      <w:rFonts w:ascii="微软雅黑" w:eastAsia="微软雅黑" w:hAnsi="微软雅黑" w:cs="微软雅黑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9"/>
    <w:qFormat/>
    <w:rsid w:val="001B489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1Char">
    <w:name w:val="标题 1 Char"/>
    <w:basedOn w:val="a9"/>
    <w:uiPriority w:val="9"/>
    <w:qFormat/>
    <w:rsid w:val="001B4897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paragraph" w:styleId="aff6">
    <w:name w:val="List Paragraph"/>
    <w:basedOn w:val="a7"/>
    <w:uiPriority w:val="34"/>
    <w:qFormat/>
    <w:rsid w:val="001B4897"/>
    <w:pPr>
      <w:ind w:firstLineChars="200" w:firstLine="420"/>
    </w:pPr>
  </w:style>
  <w:style w:type="character" w:customStyle="1" w:styleId="2Char">
    <w:name w:val="标题 2 Char"/>
    <w:basedOn w:val="a9"/>
    <w:uiPriority w:val="9"/>
    <w:semiHidden/>
    <w:qFormat/>
    <w:rsid w:val="001B48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1">
    <w:name w:val="标题 1 Char1"/>
    <w:link w:val="1"/>
    <w:qFormat/>
    <w:rsid w:val="001B4897"/>
    <w:rPr>
      <w:rFonts w:ascii="Arial" w:eastAsia="黑体" w:hAnsi="Arial"/>
      <w:b/>
      <w:bCs/>
      <w:spacing w:val="20"/>
      <w:kern w:val="44"/>
      <w:sz w:val="36"/>
      <w:szCs w:val="44"/>
    </w:rPr>
  </w:style>
  <w:style w:type="character" w:customStyle="1" w:styleId="2Char1">
    <w:name w:val="标题 2 Char1"/>
    <w:link w:val="20"/>
    <w:uiPriority w:val="9"/>
    <w:qFormat/>
    <w:rsid w:val="001B4897"/>
    <w:rPr>
      <w:rFonts w:ascii="Arial" w:eastAsia="黑体" w:hAnsi="Arial"/>
      <w:b/>
      <w:bCs/>
      <w:spacing w:val="20"/>
      <w:kern w:val="2"/>
      <w:sz w:val="32"/>
      <w:szCs w:val="32"/>
    </w:rPr>
  </w:style>
  <w:style w:type="character" w:customStyle="1" w:styleId="Char3">
    <w:name w:val="页眉 Char"/>
    <w:basedOn w:val="a9"/>
    <w:link w:val="af1"/>
    <w:uiPriority w:val="99"/>
    <w:qFormat/>
    <w:rsid w:val="001B4897"/>
    <w:rPr>
      <w:kern w:val="2"/>
      <w:sz w:val="18"/>
      <w:szCs w:val="18"/>
    </w:rPr>
  </w:style>
  <w:style w:type="character" w:customStyle="1" w:styleId="Char2">
    <w:name w:val="页脚 Char"/>
    <w:basedOn w:val="a9"/>
    <w:link w:val="af0"/>
    <w:uiPriority w:val="99"/>
    <w:qFormat/>
    <w:rsid w:val="001B4897"/>
    <w:rPr>
      <w:kern w:val="2"/>
      <w:sz w:val="18"/>
      <w:szCs w:val="18"/>
    </w:rPr>
  </w:style>
  <w:style w:type="character" w:customStyle="1" w:styleId="3Char">
    <w:name w:val="标题 3 Char"/>
    <w:basedOn w:val="a9"/>
    <w:link w:val="30"/>
    <w:uiPriority w:val="9"/>
    <w:qFormat/>
    <w:rsid w:val="001B4897"/>
    <w:rPr>
      <w:rFonts w:ascii="Arial" w:eastAsia="黑体" w:hAnsi="Arial"/>
      <w:b/>
      <w:bCs/>
      <w:spacing w:val="20"/>
      <w:kern w:val="2"/>
      <w:sz w:val="30"/>
      <w:szCs w:val="32"/>
    </w:rPr>
  </w:style>
  <w:style w:type="character" w:customStyle="1" w:styleId="4Char">
    <w:name w:val="标题 4 Char"/>
    <w:basedOn w:val="a9"/>
    <w:link w:val="4"/>
    <w:uiPriority w:val="9"/>
    <w:qFormat/>
    <w:rsid w:val="001B4897"/>
    <w:rPr>
      <w:rFonts w:ascii="Arial" w:eastAsia="黑体" w:hAnsi="Arial"/>
      <w:b/>
      <w:bCs/>
      <w:spacing w:val="10"/>
      <w:kern w:val="2"/>
      <w:sz w:val="28"/>
      <w:szCs w:val="28"/>
    </w:rPr>
  </w:style>
  <w:style w:type="character" w:customStyle="1" w:styleId="Char">
    <w:name w:val="文档结构图 Char"/>
    <w:basedOn w:val="a9"/>
    <w:link w:val="ac"/>
    <w:uiPriority w:val="99"/>
    <w:semiHidden/>
    <w:qFormat/>
    <w:rsid w:val="001B4897"/>
    <w:rPr>
      <w:kern w:val="2"/>
      <w:sz w:val="21"/>
      <w:szCs w:val="24"/>
      <w:shd w:val="clear" w:color="auto" w:fill="000080"/>
    </w:rPr>
  </w:style>
  <w:style w:type="character" w:customStyle="1" w:styleId="Char4">
    <w:name w:val="批注文字 Char"/>
    <w:basedOn w:val="a9"/>
    <w:uiPriority w:val="99"/>
    <w:semiHidden/>
    <w:qFormat/>
    <w:rsid w:val="001B4897"/>
    <w:rPr>
      <w:rFonts w:ascii="Times New Roman" w:eastAsia="楷体_GB2312" w:hAnsi="Times New Roman" w:cs="Times New Roman"/>
      <w:sz w:val="32"/>
      <w:szCs w:val="20"/>
    </w:rPr>
  </w:style>
  <w:style w:type="character" w:customStyle="1" w:styleId="Char1">
    <w:name w:val="批注文字 Char1"/>
    <w:link w:val="ad"/>
    <w:qFormat/>
    <w:rsid w:val="001B4897"/>
    <w:rPr>
      <w:kern w:val="2"/>
      <w:sz w:val="21"/>
      <w:szCs w:val="24"/>
    </w:rPr>
  </w:style>
  <w:style w:type="character" w:customStyle="1" w:styleId="12">
    <w:name w:val="标题 1 字符"/>
    <w:qFormat/>
    <w:rsid w:val="001B4897"/>
    <w:rPr>
      <w:rFonts w:eastAsia="宋体"/>
      <w:kern w:val="2"/>
      <w:sz w:val="32"/>
    </w:rPr>
  </w:style>
  <w:style w:type="paragraph" w:customStyle="1" w:styleId="msonormal0">
    <w:name w:val="msonormal"/>
    <w:basedOn w:val="a7"/>
    <w:qFormat/>
    <w:rsid w:val="001B4897"/>
    <w:pPr>
      <w:widowControl/>
      <w:spacing w:before="100" w:beforeAutospacing="1" w:afterLines="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7"/>
    <w:qFormat/>
    <w:rsid w:val="001B4897"/>
    <w:pPr>
      <w:widowControl/>
      <w:spacing w:before="100" w:beforeAutospacing="1" w:afterLines="0" w:afterAutospacing="1" w:line="240" w:lineRule="auto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font6">
    <w:name w:val="font6"/>
    <w:basedOn w:val="a7"/>
    <w:qFormat/>
    <w:rsid w:val="001B4897"/>
    <w:pPr>
      <w:widowControl/>
      <w:spacing w:before="100" w:beforeAutospacing="1" w:afterLines="0" w:afterAutospacing="1" w:line="240" w:lineRule="auto"/>
      <w:jc w:val="left"/>
    </w:pPr>
    <w:rPr>
      <w:rFonts w:ascii="等线" w:eastAsia="等线" w:hAnsi="等线" w:cs="宋体"/>
      <w:kern w:val="0"/>
      <w:sz w:val="22"/>
      <w:szCs w:val="22"/>
    </w:rPr>
  </w:style>
  <w:style w:type="paragraph" w:customStyle="1" w:styleId="font7">
    <w:name w:val="font7"/>
    <w:basedOn w:val="a7"/>
    <w:qFormat/>
    <w:rsid w:val="001B4897"/>
    <w:pPr>
      <w:widowControl/>
      <w:spacing w:before="100" w:beforeAutospacing="1" w:afterLines="0" w:afterAutospacing="1" w:line="240" w:lineRule="auto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font8">
    <w:name w:val="font8"/>
    <w:basedOn w:val="a7"/>
    <w:qFormat/>
    <w:rsid w:val="001B4897"/>
    <w:pPr>
      <w:widowControl/>
      <w:spacing w:before="100" w:beforeAutospacing="1" w:afterLines="0" w:afterAutospacing="1" w:line="240" w:lineRule="auto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xl68">
    <w:name w:val="xl68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Lines="0" w:afterAutospacing="1" w:line="240" w:lineRule="auto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69">
    <w:name w:val="xl69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Lines="0" w:afterAutospacing="1" w:line="240" w:lineRule="auto"/>
      <w:jc w:val="center"/>
    </w:pPr>
    <w:rPr>
      <w:rFonts w:ascii="黑体" w:eastAsia="黑体" w:hAnsi="黑体" w:cs="宋体"/>
      <w:color w:val="000000"/>
      <w:kern w:val="0"/>
      <w:sz w:val="36"/>
      <w:szCs w:val="36"/>
    </w:rPr>
  </w:style>
  <w:style w:type="paragraph" w:customStyle="1" w:styleId="xl70">
    <w:name w:val="xl70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Lines="0" w:afterAutospacing="1" w:line="240" w:lineRule="auto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1">
    <w:name w:val="xl71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Lines="0" w:afterAutospacing="1" w:line="240" w:lineRule="auto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2">
    <w:name w:val="xl72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Lines="0" w:afterAutospacing="1" w:line="240" w:lineRule="auto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73">
    <w:name w:val="xl73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Lines="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Lines="0" w:afterAutospacing="1" w:line="240" w:lineRule="auto"/>
      <w:jc w:val="center"/>
    </w:pPr>
    <w:rPr>
      <w:rFonts w:ascii="黑体" w:eastAsia="黑体" w:hAnsi="黑体" w:cs="宋体"/>
      <w:color w:val="000000"/>
      <w:kern w:val="0"/>
      <w:sz w:val="36"/>
      <w:szCs w:val="36"/>
    </w:rPr>
  </w:style>
  <w:style w:type="paragraph" w:customStyle="1" w:styleId="xl75">
    <w:name w:val="xl75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Lines="0" w:afterAutospacing="1" w:line="240" w:lineRule="auto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6">
    <w:name w:val="xl76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Lines="0" w:afterAutospacing="1" w:line="240" w:lineRule="auto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7">
    <w:name w:val="xl77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Lines="0" w:afterAutospacing="1" w:line="240" w:lineRule="auto"/>
      <w:jc w:val="center"/>
    </w:pPr>
    <w:rPr>
      <w:rFonts w:ascii="等线" w:eastAsia="等线" w:hAnsi="等线" w:cs="宋体"/>
      <w:kern w:val="0"/>
      <w:sz w:val="20"/>
      <w:szCs w:val="20"/>
    </w:rPr>
  </w:style>
  <w:style w:type="paragraph" w:customStyle="1" w:styleId="xl78">
    <w:name w:val="xl78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Lines="0" w:afterAutospacing="1" w:line="240" w:lineRule="auto"/>
      <w:jc w:val="center"/>
    </w:pPr>
    <w:rPr>
      <w:rFonts w:ascii="等线" w:eastAsia="等线" w:hAnsi="等线" w:cs="宋体"/>
      <w:b/>
      <w:bCs/>
      <w:kern w:val="0"/>
      <w:sz w:val="20"/>
      <w:szCs w:val="20"/>
    </w:rPr>
  </w:style>
  <w:style w:type="paragraph" w:customStyle="1" w:styleId="xl79">
    <w:name w:val="xl79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Lines="0" w:afterAutospacing="1" w:line="240" w:lineRule="auto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0">
    <w:name w:val="xl80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Lines="0" w:afterAutospacing="1" w:line="240" w:lineRule="auto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7"/>
    <w:qFormat/>
    <w:rsid w:val="001B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Lines="0" w:afterAutospacing="1" w:line="240" w:lineRule="auto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aff7">
    <w:name w:val="正文标准"/>
    <w:basedOn w:val="a7"/>
    <w:qFormat/>
    <w:rsid w:val="001B4897"/>
    <w:pPr>
      <w:spacing w:line="300" w:lineRule="auto"/>
      <w:ind w:firstLineChars="200" w:firstLine="420"/>
    </w:pPr>
  </w:style>
  <w:style w:type="paragraph" w:customStyle="1" w:styleId="ListParagraph1">
    <w:name w:val="List Paragraph1"/>
    <w:basedOn w:val="a7"/>
    <w:uiPriority w:val="34"/>
    <w:qFormat/>
    <w:rsid w:val="001B4897"/>
    <w:pPr>
      <w:ind w:left="720"/>
      <w:contextualSpacing/>
    </w:pPr>
  </w:style>
  <w:style w:type="paragraph" w:customStyle="1" w:styleId="WPSOffice1">
    <w:name w:val="WPSOffice手动目录 1"/>
    <w:qFormat/>
    <w:rsid w:val="001B4897"/>
  </w:style>
  <w:style w:type="paragraph" w:customStyle="1" w:styleId="WPSOffice2">
    <w:name w:val="WPSOffice手动目录 2"/>
    <w:qFormat/>
    <w:rsid w:val="001B4897"/>
    <w:pPr>
      <w:ind w:leftChars="200" w:left="200"/>
    </w:pPr>
  </w:style>
  <w:style w:type="paragraph" w:customStyle="1" w:styleId="13">
    <w:name w:val="列出段落1"/>
    <w:basedOn w:val="a7"/>
    <w:uiPriority w:val="34"/>
    <w:qFormat/>
    <w:rsid w:val="001B4897"/>
    <w:pPr>
      <w:widowControl/>
      <w:spacing w:afterLines="0" w:line="240" w:lineRule="atLeast"/>
      <w:ind w:firstLineChars="200" w:firstLine="420"/>
    </w:pPr>
    <w:rPr>
      <w:rFonts w:ascii="Arial" w:hAnsi="Arial"/>
      <w:kern w:val="0"/>
      <w:szCs w:val="21"/>
    </w:rPr>
  </w:style>
  <w:style w:type="paragraph" w:customStyle="1" w:styleId="14">
    <w:name w:val="样式1"/>
    <w:basedOn w:val="1"/>
    <w:next w:val="a7"/>
    <w:qFormat/>
    <w:rsid w:val="001B4897"/>
    <w:pPr>
      <w:pageBreakBefore w:val="0"/>
      <w:spacing w:after="50" w:line="579" w:lineRule="auto"/>
      <w:ind w:left="431" w:hanging="431"/>
    </w:pPr>
  </w:style>
  <w:style w:type="paragraph" w:customStyle="1" w:styleId="23">
    <w:name w:val="样式2"/>
    <w:basedOn w:val="1"/>
    <w:next w:val="a7"/>
    <w:qFormat/>
    <w:rsid w:val="001B4897"/>
    <w:pPr>
      <w:pageBreakBefore w:val="0"/>
      <w:spacing w:after="50" w:line="579" w:lineRule="auto"/>
      <w:ind w:left="431" w:hanging="4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characterSpacingControl w:val="doNotCompress"/>
  <w:compat>
    <w:useFELayout/>
    <w:splitPgBreakAndParaMark/>
  </w:compat>
  <w:rsids>
    <w:rsidRoot w:val="004D21CB"/>
    <w:rsid w:val="004D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A3BB9-B3AD-40AB-AF42-2C182C62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</Words>
  <Characters>2198</Characters>
  <Application>Microsoft Office Word</Application>
  <DocSecurity>0</DocSecurity>
  <Lines>18</Lines>
  <Paragraphs>5</Paragraphs>
  <ScaleCrop>false</ScaleCrop>
  <Company>iTianKong.com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窦婷</dc:creator>
  <cp:lastModifiedBy>张绍强</cp:lastModifiedBy>
  <cp:revision>116</cp:revision>
  <cp:lastPrinted>1900-12-31T16:00:00Z</cp:lastPrinted>
  <dcterms:created xsi:type="dcterms:W3CDTF">2019-11-08T01:57:00Z</dcterms:created>
  <dcterms:modified xsi:type="dcterms:W3CDTF">2021-08-19T02:25:00Z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full name">
    <vt:lpwstr>泰康人寿保险股份有限公司</vt:lpwstr>
  </property>
  <property fmtid="{D5CDD505-2E9C-101B-9397-08002B2CF9AE}" pid="3" name="user short name">
    <vt:lpwstr>泰康人寿</vt:lpwstr>
  </property>
  <property fmtid="{D5CDD505-2E9C-101B-9397-08002B2CF9AE}" pid="4" name="Proposal Name">
    <vt:lpwstr>XXXX项目建议书</vt:lpwstr>
  </property>
  <property fmtid="{D5CDD505-2E9C-101B-9397-08002B2CF9AE}" pid="5" name="project full name">
    <vt:lpwstr>XXXX项目</vt:lpwstr>
  </property>
  <property fmtid="{D5CDD505-2E9C-101B-9397-08002B2CF9AE}" pid="6" name="project short name">
    <vt:lpwstr>XXXX项目</vt:lpwstr>
  </property>
  <property fmtid="{D5CDD505-2E9C-101B-9397-08002B2CF9AE}" pid="7" name="KSOProductBuildVer">
    <vt:lpwstr>2052-11.8.2.9060</vt:lpwstr>
  </property>
</Properties>
</file>